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34" w:rsidRDefault="00373434" w:rsidP="00BA4E4A">
      <w:pPr>
        <w:ind w:firstLine="5670"/>
        <w:rPr>
          <w:sz w:val="24"/>
          <w:szCs w:val="24"/>
        </w:rPr>
      </w:pPr>
    </w:p>
    <w:p w:rsidR="00BA4E4A" w:rsidRPr="00BA4E4A" w:rsidRDefault="00BA4E4A" w:rsidP="00BA4E4A">
      <w:pPr>
        <w:ind w:firstLine="5670"/>
        <w:rPr>
          <w:sz w:val="24"/>
          <w:szCs w:val="24"/>
        </w:rPr>
      </w:pPr>
      <w:r w:rsidRPr="00BA4E4A">
        <w:rPr>
          <w:sz w:val="24"/>
          <w:szCs w:val="24"/>
        </w:rPr>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r w:rsidRPr="00BA4E4A">
        <w:rPr>
          <w:sz w:val="24"/>
          <w:szCs w:val="24"/>
        </w:rPr>
        <w:t>Люботинської міської ради</w:t>
      </w:r>
    </w:p>
    <w:p w:rsidR="00BA4E4A" w:rsidRPr="00BA4E4A" w:rsidRDefault="00BA4E4A" w:rsidP="00BA4E4A">
      <w:pPr>
        <w:ind w:firstLine="5670"/>
        <w:rPr>
          <w:sz w:val="24"/>
          <w:szCs w:val="24"/>
        </w:rPr>
      </w:pPr>
      <w:r w:rsidRPr="00BA4E4A">
        <w:rPr>
          <w:sz w:val="24"/>
          <w:szCs w:val="24"/>
        </w:rPr>
        <w:t>від 07.07.2023  № 25</w:t>
      </w:r>
    </w:p>
    <w:p w:rsidR="00643447" w:rsidRDefault="00643447" w:rsidP="00664601">
      <w:pPr>
        <w:jc w:val="center"/>
        <w:rPr>
          <w:b/>
          <w:sz w:val="24"/>
          <w:szCs w:val="26"/>
          <w:lang w:eastAsia="uk-UA"/>
        </w:rPr>
      </w:pPr>
    </w:p>
    <w:p w:rsidR="00D0381A" w:rsidRPr="00F23DA4" w:rsidRDefault="00D0381A" w:rsidP="00664601">
      <w:pPr>
        <w:jc w:val="center"/>
        <w:rPr>
          <w:b/>
          <w:sz w:val="24"/>
          <w:szCs w:val="26"/>
          <w:lang w:eastAsia="uk-UA"/>
        </w:rPr>
      </w:pPr>
    </w:p>
    <w:p w:rsidR="00373434" w:rsidRDefault="00373434" w:rsidP="00664601">
      <w:pPr>
        <w:jc w:val="center"/>
        <w:rPr>
          <w:b/>
          <w:sz w:val="24"/>
          <w:szCs w:val="24"/>
          <w:lang w:eastAsia="uk-UA"/>
        </w:rPr>
      </w:pPr>
    </w:p>
    <w:p w:rsidR="00664601" w:rsidRPr="00B110BE" w:rsidRDefault="00664601" w:rsidP="00664601">
      <w:pPr>
        <w:jc w:val="center"/>
        <w:rPr>
          <w:b/>
          <w:sz w:val="24"/>
          <w:szCs w:val="24"/>
          <w:lang w:eastAsia="uk-UA"/>
        </w:rPr>
      </w:pPr>
      <w:r w:rsidRPr="00F23DA4">
        <w:rPr>
          <w:b/>
          <w:sz w:val="24"/>
          <w:szCs w:val="24"/>
          <w:lang w:eastAsia="uk-UA"/>
        </w:rPr>
        <w:t xml:space="preserve">ІНФОРМАЦІЙНА КАРТКА </w:t>
      </w:r>
      <w:r w:rsidR="00332716" w:rsidRPr="00F23DA4">
        <w:rPr>
          <w:b/>
          <w:sz w:val="24"/>
          <w:szCs w:val="24"/>
          <w:lang w:eastAsia="uk-UA"/>
        </w:rPr>
        <w:t>№</w:t>
      </w:r>
      <w:r w:rsidR="007E7C98" w:rsidRPr="00B110BE">
        <w:rPr>
          <w:b/>
          <w:sz w:val="24"/>
          <w:szCs w:val="24"/>
          <w:lang w:eastAsia="uk-UA"/>
        </w:rPr>
        <w:t>90</w:t>
      </w:r>
    </w:p>
    <w:p w:rsidR="00664601" w:rsidRPr="00F23DA4" w:rsidRDefault="00664601" w:rsidP="00664601">
      <w:pPr>
        <w:tabs>
          <w:tab w:val="left" w:pos="3969"/>
        </w:tabs>
        <w:jc w:val="center"/>
        <w:rPr>
          <w:b/>
          <w:sz w:val="24"/>
          <w:szCs w:val="24"/>
          <w:lang w:eastAsia="uk-UA"/>
        </w:rPr>
      </w:pPr>
      <w:r w:rsidRPr="00F23DA4">
        <w:rPr>
          <w:b/>
          <w:sz w:val="24"/>
          <w:szCs w:val="24"/>
          <w:lang w:eastAsia="uk-UA"/>
        </w:rPr>
        <w:t xml:space="preserve">адміністративної послуги </w:t>
      </w:r>
    </w:p>
    <w:p w:rsidR="00F00A92" w:rsidRPr="00BA4E4A" w:rsidRDefault="00664601" w:rsidP="007E7C98">
      <w:pPr>
        <w:jc w:val="center"/>
        <w:rPr>
          <w:rStyle w:val="rvts23"/>
          <w:caps/>
          <w:sz w:val="24"/>
          <w:szCs w:val="24"/>
        </w:rPr>
      </w:pPr>
      <w:r w:rsidRPr="00BA4E4A">
        <w:rPr>
          <w:rStyle w:val="rvts23"/>
          <w:caps/>
          <w:sz w:val="24"/>
          <w:szCs w:val="24"/>
        </w:rPr>
        <w:t>„</w:t>
      </w:r>
      <w:r w:rsidR="007E7C98">
        <w:rPr>
          <w:sz w:val="24"/>
          <w:szCs w:val="24"/>
          <w:shd w:val="clear" w:color="auto" w:fill="FFFFFF"/>
        </w:rPr>
        <w:t>Призначення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r w:rsidRPr="00BA4E4A">
        <w:rPr>
          <w:rStyle w:val="rvts23"/>
          <w:caps/>
          <w:sz w:val="24"/>
          <w:szCs w:val="24"/>
        </w:rPr>
        <w:t>ˮ</w:t>
      </w:r>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управління соціального захисту населення Люботинської міської ради</w:t>
      </w:r>
    </w:p>
    <w:p w:rsidR="00BA4E4A" w:rsidRPr="002A55AA" w:rsidRDefault="00BA4E4A" w:rsidP="00BA4E4A">
      <w:pPr>
        <w:jc w:val="center"/>
        <w:rPr>
          <w:b/>
          <w:sz w:val="30"/>
          <w:szCs w:val="3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664601" w:rsidRPr="00F23DA4" w:rsidRDefault="00664601" w:rsidP="00664601">
      <w:pPr>
        <w:jc w:val="center"/>
        <w:rPr>
          <w:sz w:val="20"/>
          <w:szCs w:val="20"/>
          <w:lang w:eastAsia="uk-UA"/>
        </w:rPr>
      </w:pPr>
    </w:p>
    <w:tbl>
      <w:tblPr>
        <w:tblW w:w="5230" w:type="pct"/>
        <w:tblInd w:w="-36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94"/>
        <w:gridCol w:w="2219"/>
        <w:gridCol w:w="7594"/>
      </w:tblGrid>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F23DA4" w:rsidRDefault="00664601" w:rsidP="004A4ACD">
            <w:pPr>
              <w:jc w:val="center"/>
              <w:rPr>
                <w:b/>
                <w:sz w:val="24"/>
                <w:szCs w:val="24"/>
                <w:lang w:eastAsia="uk-UA"/>
              </w:rPr>
            </w:pPr>
            <w:r w:rsidRPr="00F23DA4">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73434">
            <w:pPr>
              <w:jc w:val="left"/>
              <w:rPr>
                <w:sz w:val="24"/>
                <w:szCs w:val="24"/>
                <w:lang w:eastAsia="uk-UA"/>
              </w:rPr>
            </w:pPr>
            <w:r w:rsidRPr="003B76C4">
              <w:rPr>
                <w:sz w:val="24"/>
                <w:szCs w:val="24"/>
                <w:lang w:eastAsia="uk-UA"/>
              </w:rPr>
              <w:t xml:space="preserve">Місцезнаходження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snapToGrid w:val="0"/>
              <w:rPr>
                <w:b/>
                <w:sz w:val="24"/>
                <w:szCs w:val="24"/>
              </w:rPr>
            </w:pPr>
            <w:r w:rsidRPr="003B76C4">
              <w:rPr>
                <w:b/>
                <w:sz w:val="24"/>
                <w:szCs w:val="24"/>
              </w:rPr>
              <w:t xml:space="preserve">Управління соціального захисту населення Люботинської міської ради </w:t>
            </w:r>
          </w:p>
          <w:p w:rsidR="004A0B68" w:rsidRPr="003B76C4" w:rsidRDefault="004A0B68" w:rsidP="00E96E47">
            <w:pPr>
              <w:snapToGrid w:val="0"/>
              <w:ind w:right="-108"/>
              <w:rPr>
                <w:sz w:val="24"/>
                <w:szCs w:val="24"/>
              </w:rPr>
            </w:pPr>
            <w:r w:rsidRPr="003B76C4">
              <w:rPr>
                <w:sz w:val="24"/>
                <w:szCs w:val="24"/>
              </w:rPr>
              <w:t>62433, Харківська обл., м. Люботин, вул. Слобожанська, 26</w:t>
            </w:r>
          </w:p>
          <w:p w:rsidR="004A0B68" w:rsidRPr="003B76C4" w:rsidRDefault="004A0B68" w:rsidP="00E96E47">
            <w:pPr>
              <w:snapToGrid w:val="0"/>
              <w:rPr>
                <w:b/>
                <w:sz w:val="24"/>
                <w:szCs w:val="24"/>
              </w:rPr>
            </w:pPr>
            <w:r w:rsidRPr="003B76C4">
              <w:rPr>
                <w:b/>
                <w:sz w:val="24"/>
                <w:szCs w:val="24"/>
              </w:rPr>
              <w:t xml:space="preserve">Центр надання адміністративних послуг </w:t>
            </w:r>
          </w:p>
          <w:p w:rsidR="004A0B68" w:rsidRPr="003B76C4" w:rsidRDefault="004A0B68" w:rsidP="00E96E47">
            <w:pPr>
              <w:snapToGrid w:val="0"/>
              <w:rPr>
                <w:b/>
                <w:sz w:val="24"/>
                <w:szCs w:val="24"/>
              </w:rPr>
            </w:pPr>
            <w:r w:rsidRPr="003B76C4">
              <w:rPr>
                <w:b/>
                <w:sz w:val="24"/>
                <w:szCs w:val="24"/>
              </w:rPr>
              <w:t>Люботинської міської ради</w:t>
            </w:r>
          </w:p>
          <w:p w:rsidR="004A0B68" w:rsidRPr="003B76C4" w:rsidRDefault="004A0B68" w:rsidP="00E96E47">
            <w:pPr>
              <w:snapToGrid w:val="0"/>
              <w:ind w:right="-108"/>
              <w:rPr>
                <w:sz w:val="24"/>
                <w:szCs w:val="24"/>
              </w:rPr>
            </w:pPr>
            <w:r w:rsidRPr="003B76C4">
              <w:rPr>
                <w:sz w:val="24"/>
                <w:szCs w:val="24"/>
              </w:rPr>
              <w:t>62433, Харківська обл., м. Люботин, вул. Ушакова, 1б</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73434">
            <w:pPr>
              <w:jc w:val="left"/>
              <w:rPr>
                <w:sz w:val="24"/>
                <w:szCs w:val="24"/>
                <w:lang w:eastAsia="uk-UA"/>
              </w:rPr>
            </w:pPr>
            <w:r w:rsidRPr="003B76C4">
              <w:rPr>
                <w:sz w:val="24"/>
                <w:szCs w:val="24"/>
                <w:lang w:eastAsia="uk-UA"/>
              </w:rPr>
              <w:t xml:space="preserve">Інформація щодо режиму роботи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УСЗН  Люботинської МР</w:t>
            </w:r>
          </w:p>
          <w:p w:rsidR="004A0B68" w:rsidRPr="003B76C4" w:rsidRDefault="004A0B68" w:rsidP="00E96E47">
            <w:pPr>
              <w:rPr>
                <w:sz w:val="24"/>
                <w:szCs w:val="24"/>
              </w:rPr>
            </w:pPr>
            <w:r w:rsidRPr="003B76C4">
              <w:rPr>
                <w:sz w:val="24"/>
                <w:szCs w:val="24"/>
              </w:rPr>
              <w:t xml:space="preserve">понеділок – четвер з 8-00 до 17-00, </w:t>
            </w:r>
            <w:r w:rsidR="00B110BE">
              <w:rPr>
                <w:sz w:val="24"/>
                <w:szCs w:val="24"/>
              </w:rPr>
              <w:t>п’ятниця</w:t>
            </w:r>
            <w:r w:rsidRPr="003B76C4">
              <w:rPr>
                <w:sz w:val="24"/>
                <w:szCs w:val="24"/>
              </w:rPr>
              <w:t xml:space="preserve"> з 8-00 до 15-45</w:t>
            </w:r>
          </w:p>
          <w:p w:rsidR="004A0B68" w:rsidRPr="003B76C4" w:rsidRDefault="004A0B68" w:rsidP="00E96E47">
            <w:pPr>
              <w:pStyle w:val="HTML0"/>
              <w:rPr>
                <w:rFonts w:ascii="Times New Roman" w:hAnsi="Times New Roman" w:cs="Times New Roman"/>
                <w:lang w:val="uk-UA"/>
              </w:rPr>
            </w:pPr>
            <w:r w:rsidRPr="003B76C4">
              <w:rPr>
                <w:rFonts w:ascii="Times New Roman" w:hAnsi="Times New Roman" w:cs="Times New Roman"/>
                <w:lang w:val="uk-UA"/>
              </w:rPr>
              <w:t xml:space="preserve">вихідні: субота, неділя   </w:t>
            </w:r>
          </w:p>
          <w:p w:rsidR="004A0B68" w:rsidRPr="003B76C4" w:rsidRDefault="004A0B68" w:rsidP="00E96E47">
            <w:pPr>
              <w:snapToGrid w:val="0"/>
              <w:rPr>
                <w:b/>
                <w:sz w:val="24"/>
                <w:szCs w:val="24"/>
              </w:rPr>
            </w:pPr>
            <w:r w:rsidRPr="003B76C4">
              <w:rPr>
                <w:b/>
                <w:sz w:val="24"/>
                <w:szCs w:val="24"/>
              </w:rPr>
              <w:t>ЦНАП Люботинської міської ради</w:t>
            </w:r>
          </w:p>
          <w:p w:rsidR="004A0B68" w:rsidRPr="003B76C4" w:rsidRDefault="004A0B68" w:rsidP="00E96E47">
            <w:pPr>
              <w:rPr>
                <w:sz w:val="24"/>
                <w:szCs w:val="24"/>
              </w:rPr>
            </w:pPr>
            <w:r w:rsidRPr="003B76C4">
              <w:rPr>
                <w:sz w:val="24"/>
                <w:szCs w:val="24"/>
              </w:rPr>
              <w:t xml:space="preserve">понеділок, вівторок, середа, п’ятниця, субота з 8-00 до 15-00, </w:t>
            </w:r>
          </w:p>
          <w:p w:rsidR="004A0B68" w:rsidRPr="003B76C4" w:rsidRDefault="004A0B68" w:rsidP="00E96E47">
            <w:pPr>
              <w:rPr>
                <w:sz w:val="24"/>
                <w:szCs w:val="24"/>
              </w:rPr>
            </w:pPr>
            <w:r w:rsidRPr="003B76C4">
              <w:rPr>
                <w:sz w:val="24"/>
                <w:szCs w:val="24"/>
              </w:rPr>
              <w:t>четвер з 8-00 до 20-00</w:t>
            </w:r>
          </w:p>
          <w:p w:rsidR="004A0B68" w:rsidRPr="003B76C4" w:rsidRDefault="004A0B68" w:rsidP="00E96E47">
            <w:pPr>
              <w:rPr>
                <w:sz w:val="24"/>
                <w:szCs w:val="24"/>
              </w:rPr>
            </w:pPr>
            <w:r w:rsidRPr="003B76C4">
              <w:rPr>
                <w:sz w:val="24"/>
                <w:szCs w:val="24"/>
              </w:rPr>
              <w:t xml:space="preserve">без перерви; вихідні: неділя   </w:t>
            </w:r>
          </w:p>
        </w:tc>
      </w:tr>
      <w:tr w:rsidR="004A0B68"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4A4ACD">
            <w:pPr>
              <w:jc w:val="center"/>
              <w:rPr>
                <w:sz w:val="24"/>
                <w:szCs w:val="24"/>
                <w:lang w:eastAsia="uk-UA"/>
              </w:rPr>
            </w:pPr>
            <w:r w:rsidRPr="003B76C4">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373434">
            <w:pPr>
              <w:jc w:val="left"/>
              <w:rPr>
                <w:sz w:val="24"/>
                <w:szCs w:val="24"/>
                <w:lang w:eastAsia="uk-UA"/>
              </w:rPr>
            </w:pPr>
            <w:r w:rsidRPr="003B76C4">
              <w:rPr>
                <w:sz w:val="24"/>
                <w:szCs w:val="24"/>
                <w:lang w:eastAsia="uk-UA"/>
              </w:rPr>
              <w:t xml:space="preserve">Телефон / факс, електронна адреса, офіційний та веб-сайт </w:t>
            </w:r>
          </w:p>
        </w:tc>
        <w:tc>
          <w:tcPr>
            <w:tcW w:w="3720" w:type="pct"/>
            <w:tcBorders>
              <w:top w:val="outset" w:sz="6" w:space="0" w:color="000000"/>
              <w:left w:val="outset" w:sz="6" w:space="0" w:color="000000"/>
              <w:bottom w:val="outset" w:sz="6" w:space="0" w:color="000000"/>
              <w:right w:val="outset" w:sz="6" w:space="0" w:color="000000"/>
            </w:tcBorders>
            <w:hideMark/>
          </w:tcPr>
          <w:p w:rsidR="004A0B68" w:rsidRPr="003B76C4" w:rsidRDefault="004A0B68" w:rsidP="00E96E47">
            <w:pPr>
              <w:rPr>
                <w:b/>
                <w:sz w:val="24"/>
                <w:szCs w:val="24"/>
              </w:rPr>
            </w:pPr>
            <w:r w:rsidRPr="003B76C4">
              <w:rPr>
                <w:b/>
                <w:sz w:val="24"/>
                <w:szCs w:val="24"/>
              </w:rPr>
              <w:t>УСЗН  Люботинської МР</w:t>
            </w:r>
          </w:p>
          <w:p w:rsidR="004A0B68" w:rsidRPr="003B76C4" w:rsidRDefault="004A0B68" w:rsidP="00E96E47">
            <w:pPr>
              <w:rPr>
                <w:sz w:val="24"/>
                <w:szCs w:val="24"/>
              </w:rPr>
            </w:pPr>
            <w:r w:rsidRPr="003B76C4">
              <w:rPr>
                <w:sz w:val="24"/>
                <w:szCs w:val="24"/>
              </w:rPr>
              <w:t>телефон: (057) 741 13 75</w:t>
            </w:r>
          </w:p>
          <w:p w:rsidR="004A0B68" w:rsidRPr="003B76C4" w:rsidRDefault="004A0B68" w:rsidP="00E96E47">
            <w:pPr>
              <w:snapToGrid w:val="0"/>
              <w:rPr>
                <w:sz w:val="24"/>
                <w:szCs w:val="24"/>
              </w:rPr>
            </w:pPr>
            <w:r w:rsidRPr="003B76C4">
              <w:rPr>
                <w:bCs/>
                <w:sz w:val="24"/>
                <w:szCs w:val="24"/>
                <w:shd w:val="clear" w:color="auto" w:fill="FFFFFF"/>
              </w:rPr>
              <w:t>електронна адреса:</w:t>
            </w:r>
            <w:r w:rsidRPr="003B76C4">
              <w:rPr>
                <w:b/>
                <w:sz w:val="24"/>
                <w:szCs w:val="24"/>
                <w:shd w:val="clear" w:color="auto" w:fill="FFFFFF"/>
              </w:rPr>
              <w:t> </w:t>
            </w:r>
            <w:r w:rsidRPr="003B76C4">
              <w:rPr>
                <w:sz w:val="24"/>
                <w:szCs w:val="24"/>
                <w:shd w:val="clear" w:color="auto" w:fill="FFFFFF"/>
              </w:rPr>
              <w:t>6243uszn@</w:t>
            </w:r>
            <w:r w:rsidRPr="003B76C4">
              <w:rPr>
                <w:sz w:val="24"/>
                <w:szCs w:val="24"/>
                <w:shd w:val="clear" w:color="auto" w:fill="FFFFFF"/>
                <w:lang w:val="en-US"/>
              </w:rPr>
              <w:t>ukr</w:t>
            </w:r>
            <w:r w:rsidRPr="003B76C4">
              <w:rPr>
                <w:sz w:val="24"/>
                <w:szCs w:val="24"/>
                <w:shd w:val="clear" w:color="auto" w:fill="FFFFFF"/>
              </w:rPr>
              <w:t>.</w:t>
            </w:r>
            <w:r w:rsidRPr="003B76C4">
              <w:rPr>
                <w:sz w:val="24"/>
                <w:szCs w:val="24"/>
                <w:shd w:val="clear" w:color="auto" w:fill="FFFFFF"/>
                <w:lang w:val="en-US"/>
              </w:rPr>
              <w:t>net</w:t>
            </w:r>
            <w:r w:rsidRPr="003B76C4">
              <w:rPr>
                <w:sz w:val="24"/>
                <w:szCs w:val="24"/>
              </w:rPr>
              <w:t xml:space="preserve"> </w:t>
            </w:r>
          </w:p>
          <w:p w:rsidR="004A0B68" w:rsidRPr="003B76C4" w:rsidRDefault="004A0B68" w:rsidP="00E96E47">
            <w:pPr>
              <w:snapToGrid w:val="0"/>
              <w:rPr>
                <w:b/>
                <w:sz w:val="24"/>
                <w:szCs w:val="24"/>
              </w:rPr>
            </w:pPr>
            <w:r w:rsidRPr="003B76C4">
              <w:rPr>
                <w:b/>
                <w:sz w:val="24"/>
                <w:szCs w:val="24"/>
              </w:rPr>
              <w:t>ЦНАП Люботинської міської ради</w:t>
            </w:r>
          </w:p>
          <w:p w:rsidR="004A0B68" w:rsidRPr="003B76C4" w:rsidRDefault="004A0B68" w:rsidP="00E96E47">
            <w:pPr>
              <w:pStyle w:val="a5"/>
              <w:shd w:val="clear" w:color="auto" w:fill="FFFFFF"/>
              <w:spacing w:before="0" w:beforeAutospacing="0" w:after="0" w:afterAutospacing="0"/>
              <w:rPr>
                <w:b/>
              </w:rPr>
            </w:pPr>
            <w:r w:rsidRPr="003B76C4">
              <w:rPr>
                <w:rStyle w:val="a9"/>
                <w:b w:val="0"/>
              </w:rPr>
              <w:t>Телефон/факс: (057) 741-32-69,</w:t>
            </w:r>
            <w:r w:rsidRPr="003B76C4">
              <w:rPr>
                <w:rStyle w:val="a9"/>
                <w:b w:val="0"/>
                <w:lang w:val="en-US"/>
              </w:rPr>
              <w:t> </w:t>
            </w:r>
            <w:r w:rsidRPr="003B76C4">
              <w:rPr>
                <w:rStyle w:val="a9"/>
                <w:b w:val="0"/>
              </w:rPr>
              <w:t>096-566-04-12 (</w:t>
            </w:r>
            <w:r w:rsidRPr="003B76C4">
              <w:rPr>
                <w:rStyle w:val="a9"/>
                <w:b w:val="0"/>
                <w:lang w:val="en-US"/>
              </w:rPr>
              <w:t>Telegram</w:t>
            </w:r>
            <w:r w:rsidRPr="003B76C4">
              <w:rPr>
                <w:rStyle w:val="a9"/>
                <w:b w:val="0"/>
              </w:rPr>
              <w:t>)</w:t>
            </w:r>
          </w:p>
          <w:p w:rsidR="004A0B68" w:rsidRPr="003B76C4" w:rsidRDefault="004A0B68" w:rsidP="00E96E47">
            <w:pPr>
              <w:pStyle w:val="a5"/>
              <w:shd w:val="clear" w:color="auto" w:fill="FFFFFF"/>
              <w:spacing w:before="0" w:beforeAutospacing="0" w:after="0" w:afterAutospacing="0"/>
              <w:rPr>
                <w:i/>
              </w:rPr>
            </w:pPr>
            <w:r w:rsidRPr="003B76C4">
              <w:rPr>
                <w:bCs/>
                <w:shd w:val="clear" w:color="auto" w:fill="FFFFFF"/>
              </w:rPr>
              <w:t>електронна адреса:</w:t>
            </w:r>
            <w:r w:rsidRPr="003B76C4">
              <w:rPr>
                <w:b/>
                <w:shd w:val="clear" w:color="auto" w:fill="FFFFFF"/>
              </w:rPr>
              <w:t> </w:t>
            </w:r>
            <w:hyperlink r:id="rId7" w:history="1">
              <w:r w:rsidRPr="003B76C4">
                <w:rPr>
                  <w:rStyle w:val="a7"/>
                  <w:color w:val="auto"/>
                  <w:u w:val="none"/>
                  <w:lang w:val="en-US"/>
                </w:rPr>
                <w:t>tsnap</w:t>
              </w:r>
              <w:r w:rsidRPr="003B76C4">
                <w:rPr>
                  <w:rStyle w:val="a7"/>
                  <w:color w:val="auto"/>
                  <w:u w:val="none"/>
                </w:rPr>
                <w:t>32@</w:t>
              </w:r>
              <w:r w:rsidRPr="003B76C4">
                <w:rPr>
                  <w:rStyle w:val="a7"/>
                  <w:color w:val="auto"/>
                  <w:u w:val="none"/>
                  <w:lang w:val="en-US"/>
                </w:rPr>
                <w:t>oda</w:t>
              </w:r>
              <w:r w:rsidRPr="003B76C4">
                <w:rPr>
                  <w:rStyle w:val="a7"/>
                  <w:color w:val="auto"/>
                  <w:u w:val="none"/>
                </w:rPr>
                <w:t>.</w:t>
              </w:r>
              <w:r w:rsidRPr="003B76C4">
                <w:rPr>
                  <w:rStyle w:val="a7"/>
                  <w:color w:val="auto"/>
                  <w:u w:val="none"/>
                  <w:lang w:val="en-US"/>
                </w:rPr>
                <w:t>kh</w:t>
              </w:r>
              <w:r w:rsidRPr="003B76C4">
                <w:rPr>
                  <w:rStyle w:val="a7"/>
                  <w:color w:val="auto"/>
                  <w:u w:val="none"/>
                </w:rPr>
                <w:t>.</w:t>
              </w:r>
              <w:r w:rsidRPr="003B76C4">
                <w:rPr>
                  <w:rStyle w:val="a7"/>
                  <w:color w:val="auto"/>
                  <w:u w:val="none"/>
                  <w:lang w:val="en-US"/>
                </w:rPr>
                <w:t>gov</w:t>
              </w:r>
              <w:r w:rsidRPr="003B76C4">
                <w:rPr>
                  <w:rStyle w:val="a7"/>
                  <w:color w:val="auto"/>
                  <w:u w:val="none"/>
                </w:rPr>
                <w:t>.</w:t>
              </w:r>
              <w:r w:rsidRPr="003B76C4">
                <w:rPr>
                  <w:rStyle w:val="a7"/>
                  <w:color w:val="auto"/>
                  <w:u w:val="none"/>
                  <w:lang w:val="en-US"/>
                </w:rPr>
                <w:t>ua</w:t>
              </w:r>
            </w:hyperlink>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b/>
                <w:sz w:val="24"/>
                <w:szCs w:val="24"/>
                <w:lang w:eastAsia="uk-UA"/>
              </w:rPr>
            </w:pPr>
            <w:r w:rsidRPr="003B76C4">
              <w:rPr>
                <w:b/>
                <w:sz w:val="24"/>
                <w:szCs w:val="24"/>
                <w:lang w:eastAsia="uk-UA"/>
              </w:rPr>
              <w:t>Нормативні акти, якими регламентується надання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7F54A1" w:rsidRDefault="00664601" w:rsidP="004A4ACD">
            <w:pPr>
              <w:jc w:val="left"/>
              <w:rPr>
                <w:sz w:val="24"/>
                <w:szCs w:val="24"/>
                <w:lang w:eastAsia="uk-UA"/>
              </w:rPr>
            </w:pPr>
            <w:r w:rsidRPr="007F54A1">
              <w:rPr>
                <w:sz w:val="24"/>
                <w:szCs w:val="24"/>
                <w:lang w:eastAsia="uk-UA"/>
              </w:rPr>
              <w:t>Закони України</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3B76C4" w:rsidRDefault="00512F7F" w:rsidP="000E37D5">
            <w:pPr>
              <w:jc w:val="left"/>
              <w:rPr>
                <w:sz w:val="24"/>
                <w:szCs w:val="24"/>
              </w:rPr>
            </w:pPr>
            <w:r w:rsidRPr="000E37D5">
              <w:rPr>
                <w:sz w:val="24"/>
                <w:szCs w:val="24"/>
              </w:rPr>
              <w:t xml:space="preserve">Закон України </w:t>
            </w:r>
            <w:r w:rsidR="000E37D5" w:rsidRPr="000E37D5">
              <w:rPr>
                <w:sz w:val="24"/>
                <w:szCs w:val="24"/>
              </w:rPr>
              <w:t xml:space="preserve">» від 22.10.1993 № 3551-ХІІ </w:t>
            </w:r>
            <w:r w:rsidRPr="000E37D5">
              <w:rPr>
                <w:sz w:val="24"/>
                <w:szCs w:val="24"/>
              </w:rPr>
              <w:t>«Про статус ветеранів війни, гарантії їх соціального захисту (далі – Закон)</w:t>
            </w:r>
            <w:r w:rsidR="000E37D5">
              <w:rPr>
                <w:sz w:val="24"/>
                <w:szCs w:val="24"/>
              </w:rPr>
              <w:t>;</w:t>
            </w:r>
            <w:r w:rsidRPr="000E37D5">
              <w:rPr>
                <w:sz w:val="24"/>
                <w:szCs w:val="24"/>
              </w:rPr>
              <w:t xml:space="preserve"> </w:t>
            </w:r>
            <w:hyperlink r:id="rId8" w:anchor="n1531" w:tgtFrame="_blank" w:history="1">
              <w:r w:rsidR="000E37D5" w:rsidRPr="000E37D5">
                <w:rPr>
                  <w:rStyle w:val="a7"/>
                  <w:color w:val="000000"/>
                  <w:sz w:val="24"/>
                  <w:szCs w:val="24"/>
                  <w:u w:val="none"/>
                  <w:shd w:val="clear" w:color="auto" w:fill="FFFFFF"/>
                </w:rPr>
                <w:t>Кодекс від 08.07.2010 №2456-VI Бюджетний кодекс України</w:t>
              </w:r>
            </w:hyperlink>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center"/>
              <w:rPr>
                <w:sz w:val="24"/>
                <w:szCs w:val="24"/>
                <w:lang w:eastAsia="uk-UA"/>
              </w:rPr>
            </w:pPr>
            <w:r w:rsidRPr="003B76C4">
              <w:rPr>
                <w:sz w:val="24"/>
                <w:szCs w:val="24"/>
                <w:lang w:eastAsia="uk-UA"/>
              </w:rPr>
              <w:t>5</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7F54A1" w:rsidRDefault="00664601" w:rsidP="004A4ACD">
            <w:pPr>
              <w:jc w:val="left"/>
              <w:rPr>
                <w:sz w:val="24"/>
                <w:szCs w:val="24"/>
                <w:lang w:eastAsia="uk-UA"/>
              </w:rPr>
            </w:pPr>
            <w:r w:rsidRPr="007F54A1">
              <w:rPr>
                <w:sz w:val="24"/>
                <w:szCs w:val="24"/>
                <w:lang w:eastAsia="uk-UA"/>
              </w:rPr>
              <w:t>Акти Кабінету Міністрів України</w:t>
            </w:r>
          </w:p>
        </w:tc>
        <w:tc>
          <w:tcPr>
            <w:tcW w:w="3720" w:type="pct"/>
            <w:tcBorders>
              <w:top w:val="outset" w:sz="6" w:space="0" w:color="000000"/>
              <w:left w:val="outset" w:sz="6" w:space="0" w:color="000000"/>
              <w:bottom w:val="outset" w:sz="6" w:space="0" w:color="000000"/>
              <w:right w:val="outset" w:sz="6" w:space="0" w:color="000000"/>
            </w:tcBorders>
          </w:tcPr>
          <w:p w:rsidR="00664601" w:rsidRPr="00107DB8" w:rsidRDefault="00DE702E" w:rsidP="00462AE2">
            <w:pPr>
              <w:rPr>
                <w:sz w:val="24"/>
                <w:szCs w:val="24"/>
                <w:lang w:val="ru-RU"/>
              </w:rPr>
            </w:pPr>
            <w:hyperlink r:id="rId9" w:anchor="n30" w:tgtFrame="_blank" w:history="1">
              <w:r w:rsidR="00107DB8" w:rsidRPr="00107DB8">
                <w:rPr>
                  <w:rStyle w:val="a7"/>
                  <w:color w:val="000000"/>
                  <w:sz w:val="24"/>
                  <w:szCs w:val="24"/>
                  <w:u w:val="none"/>
                  <w:shd w:val="clear" w:color="auto" w:fill="FFFFFF"/>
                </w:rPr>
                <w:t>Постанова КМУ від 20.02</w:t>
              </w:r>
              <w:r w:rsidR="00107DB8">
                <w:rPr>
                  <w:rStyle w:val="a7"/>
                  <w:color w:val="000000"/>
                  <w:sz w:val="24"/>
                  <w:szCs w:val="24"/>
                  <w:u w:val="none"/>
                  <w:shd w:val="clear" w:color="auto" w:fill="FFFFFF"/>
                </w:rPr>
                <w:t xml:space="preserve">.2019 №206 </w:t>
              </w:r>
              <w:r w:rsidR="00107DB8">
                <w:rPr>
                  <w:rStyle w:val="a7"/>
                  <w:color w:val="000000"/>
                  <w:sz w:val="24"/>
                  <w:szCs w:val="24"/>
                  <w:u w:val="none"/>
                  <w:shd w:val="clear" w:color="auto" w:fill="FFFFFF"/>
                  <w:lang w:val="ru-RU"/>
                </w:rPr>
                <w:t>«</w:t>
              </w:r>
              <w:r w:rsidR="00107DB8" w:rsidRPr="00107DB8">
                <w:rPr>
                  <w:rStyle w:val="a7"/>
                  <w:color w:val="000000"/>
                  <w:sz w:val="24"/>
                  <w:szCs w:val="24"/>
                  <w:u w:val="none"/>
                  <w:shd w:val="clear" w:color="auto" w:fill="FFFFFF"/>
                </w:rPr>
                <w:t>Питання забезпечення житлом деяких категорій осіб, які брали участь в Революції Гідності, а також членів їх сімей</w:t>
              </w:r>
            </w:hyperlink>
            <w:r w:rsidR="00107DB8">
              <w:rPr>
                <w:sz w:val="24"/>
                <w:szCs w:val="24"/>
                <w:lang w:val="ru-RU"/>
              </w:rPr>
              <w:t>»</w:t>
            </w:r>
            <w:r w:rsidR="00462AE2">
              <w:rPr>
                <w:sz w:val="24"/>
                <w:szCs w:val="24"/>
                <w:lang w:val="ru-RU"/>
              </w:rPr>
              <w:t xml:space="preserve"> (дал – Порядок №206)</w:t>
            </w:r>
          </w:p>
        </w:tc>
      </w:tr>
      <w:tr w:rsidR="007C609C"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7C609C" w:rsidRPr="003B76C4" w:rsidRDefault="00324E3F" w:rsidP="004A4ACD">
            <w:pPr>
              <w:jc w:val="center"/>
              <w:rPr>
                <w:sz w:val="24"/>
                <w:szCs w:val="24"/>
                <w:lang w:eastAsia="uk-UA"/>
              </w:rPr>
            </w:pPr>
            <w:r>
              <w:rPr>
                <w:sz w:val="24"/>
                <w:szCs w:val="24"/>
                <w:lang w:eastAsia="uk-UA"/>
              </w:rPr>
              <w:t>6</w:t>
            </w:r>
          </w:p>
        </w:tc>
        <w:tc>
          <w:tcPr>
            <w:tcW w:w="1087" w:type="pct"/>
            <w:tcBorders>
              <w:top w:val="outset" w:sz="6" w:space="0" w:color="000000"/>
              <w:left w:val="outset" w:sz="6" w:space="0" w:color="000000"/>
              <w:bottom w:val="outset" w:sz="6" w:space="0" w:color="000000"/>
              <w:right w:val="outset" w:sz="6" w:space="0" w:color="000000"/>
            </w:tcBorders>
            <w:hideMark/>
          </w:tcPr>
          <w:p w:rsidR="007C609C" w:rsidRPr="007C609C" w:rsidRDefault="007C609C" w:rsidP="004A4ACD">
            <w:pPr>
              <w:jc w:val="left"/>
              <w:rPr>
                <w:sz w:val="24"/>
                <w:szCs w:val="24"/>
                <w:lang w:eastAsia="uk-UA"/>
              </w:rPr>
            </w:pPr>
            <w:r w:rsidRPr="007C609C">
              <w:rPr>
                <w:sz w:val="24"/>
                <w:szCs w:val="24"/>
              </w:rPr>
              <w:t>Акти центральних органів виконавчої влади</w:t>
            </w:r>
          </w:p>
        </w:tc>
        <w:tc>
          <w:tcPr>
            <w:tcW w:w="3720" w:type="pct"/>
            <w:tcBorders>
              <w:top w:val="outset" w:sz="6" w:space="0" w:color="000000"/>
              <w:left w:val="outset" w:sz="6" w:space="0" w:color="000000"/>
              <w:bottom w:val="outset" w:sz="6" w:space="0" w:color="000000"/>
              <w:right w:val="outset" w:sz="6" w:space="0" w:color="000000"/>
            </w:tcBorders>
          </w:tcPr>
          <w:p w:rsidR="007C609C" w:rsidRPr="00B86EB7" w:rsidRDefault="00107DB8" w:rsidP="00B86EB7">
            <w:pPr>
              <w:rPr>
                <w:sz w:val="24"/>
                <w:szCs w:val="24"/>
              </w:rPr>
            </w:pPr>
            <w:r w:rsidRPr="00B86EB7">
              <w:rPr>
                <w:sz w:val="24"/>
                <w:szCs w:val="24"/>
              </w:rPr>
              <w:t xml:space="preserve">Наказ Міністерства у справах ветеранів України </w:t>
            </w:r>
            <w:r w:rsidR="00B86EB7" w:rsidRPr="00B86EB7">
              <w:rPr>
                <w:sz w:val="24"/>
                <w:szCs w:val="24"/>
              </w:rPr>
              <w:t xml:space="preserve">від 28.12.2020 № 243 </w:t>
            </w:r>
            <w:r w:rsidRPr="00B86EB7">
              <w:rPr>
                <w:sz w:val="24"/>
                <w:szCs w:val="24"/>
              </w:rPr>
              <w:t xml:space="preserve">«Про затвердження форм документів щодо забезпечення виплати структурними підрозділами з питань соціального захисту населення грошової компенсації за належні для отримання жилі приміщення для деяких категорій осіб, які брали участь в Революції Гідності, а також членів їх сімей, та які потребують поліпшення житлових умов» </w:t>
            </w:r>
          </w:p>
        </w:tc>
      </w:tr>
      <w:tr w:rsidR="00E855F0" w:rsidRPr="00F23DA4" w:rsidTr="00BD2325">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ind w:firstLine="153"/>
              <w:jc w:val="center"/>
              <w:rPr>
                <w:b/>
                <w:sz w:val="24"/>
                <w:szCs w:val="24"/>
                <w:lang w:eastAsia="uk-UA"/>
              </w:rPr>
            </w:pPr>
            <w:r w:rsidRPr="003B76C4">
              <w:rPr>
                <w:b/>
                <w:sz w:val="24"/>
                <w:szCs w:val="24"/>
                <w:lang w:eastAsia="uk-UA"/>
              </w:rPr>
              <w:lastRenderedPageBreak/>
              <w:t>Умови отримання адміністративної послуги</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324E3F" w:rsidP="004A4ACD">
            <w:pPr>
              <w:jc w:val="center"/>
              <w:rPr>
                <w:sz w:val="24"/>
                <w:szCs w:val="24"/>
                <w:lang w:eastAsia="uk-UA"/>
              </w:rPr>
            </w:pPr>
            <w:r>
              <w:rPr>
                <w:sz w:val="24"/>
                <w:szCs w:val="24"/>
                <w:lang w:eastAsia="uk-UA"/>
              </w:rPr>
              <w:t>7</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 xml:space="preserve">Підстава для отримання </w:t>
            </w:r>
          </w:p>
        </w:tc>
        <w:tc>
          <w:tcPr>
            <w:tcW w:w="3720" w:type="pct"/>
            <w:tcBorders>
              <w:top w:val="outset" w:sz="6" w:space="0" w:color="000000"/>
              <w:left w:val="outset" w:sz="6" w:space="0" w:color="000000"/>
              <w:bottom w:val="outset" w:sz="6" w:space="0" w:color="000000"/>
              <w:right w:val="outset" w:sz="6" w:space="0" w:color="000000"/>
            </w:tcBorders>
            <w:hideMark/>
          </w:tcPr>
          <w:p w:rsidR="00512F7F" w:rsidRPr="00D0381A" w:rsidRDefault="00512F7F" w:rsidP="00D0381A">
            <w:pPr>
              <w:rPr>
                <w:sz w:val="24"/>
                <w:szCs w:val="24"/>
              </w:rPr>
            </w:pPr>
            <w:r w:rsidRPr="00D0381A">
              <w:rPr>
                <w:sz w:val="24"/>
                <w:szCs w:val="24"/>
              </w:rPr>
              <w:t xml:space="preserve">Звернення громадян: </w:t>
            </w:r>
          </w:p>
          <w:p w:rsidR="00462AE2" w:rsidRPr="00D0381A" w:rsidRDefault="007F7E5F" w:rsidP="00D0381A">
            <w:pPr>
              <w:pStyle w:val="rvps2"/>
              <w:shd w:val="clear" w:color="auto" w:fill="FFFFFF"/>
              <w:spacing w:before="0" w:beforeAutospacing="0" w:after="0" w:afterAutospacing="0"/>
              <w:ind w:firstLine="448"/>
              <w:jc w:val="both"/>
              <w:rPr>
                <w:shd w:val="clear" w:color="auto" w:fill="FFFFFF"/>
                <w:lang w:val="uk-UA"/>
              </w:rPr>
            </w:pPr>
            <w:r w:rsidRPr="00D0381A">
              <w:rPr>
                <w:shd w:val="clear" w:color="auto" w:fill="FFFFFF"/>
              </w:rPr>
              <w:t> </w:t>
            </w:r>
            <w:r w:rsidR="00462AE2" w:rsidRPr="00D0381A">
              <w:rPr>
                <w:shd w:val="clear" w:color="auto" w:fill="FFFFFF"/>
              </w:rPr>
              <w:t>ос</w:t>
            </w:r>
            <w:r w:rsidR="00D0381A" w:rsidRPr="00D0381A">
              <w:rPr>
                <w:shd w:val="clear" w:color="auto" w:fill="FFFFFF"/>
                <w:lang w:val="uk-UA"/>
              </w:rPr>
              <w:t>іб</w:t>
            </w:r>
            <w:r w:rsidR="00462AE2" w:rsidRPr="00D0381A">
              <w:rPr>
                <w:shd w:val="clear" w:color="auto" w:fill="FFFFFF"/>
              </w:rPr>
              <w:t xml:space="preserve">, які стали особами з інвалідністю I-II групи внаслідок поранень, каліцтва, контузії чи інших ушкоджень здоров’я, одержаних </w:t>
            </w:r>
            <w:proofErr w:type="gramStart"/>
            <w:r w:rsidR="00462AE2" w:rsidRPr="00D0381A">
              <w:rPr>
                <w:shd w:val="clear" w:color="auto" w:fill="FFFFFF"/>
              </w:rPr>
              <w:t>п</w:t>
            </w:r>
            <w:proofErr w:type="gramEnd"/>
            <w:r w:rsidR="00462AE2" w:rsidRPr="00D0381A">
              <w:rPr>
                <w:shd w:val="clear" w:color="auto" w:fill="FFFFFF"/>
              </w:rPr>
              <w:t>ід час участі в Революції Гідності, статус яким встановлено відповідно до </w:t>
            </w:r>
            <w:hyperlink r:id="rId10" w:anchor="n97" w:tgtFrame="_blank" w:history="1">
              <w:r w:rsidR="00462AE2" w:rsidRPr="00D0381A">
                <w:rPr>
                  <w:rStyle w:val="a7"/>
                  <w:color w:val="auto"/>
                  <w:u w:val="none"/>
                  <w:shd w:val="clear" w:color="auto" w:fill="FFFFFF"/>
                </w:rPr>
                <w:t>пункту 10</w:t>
              </w:r>
            </w:hyperlink>
            <w:r w:rsidR="00462AE2" w:rsidRPr="00D0381A">
              <w:rPr>
                <w:shd w:val="clear" w:color="auto" w:fill="FFFFFF"/>
              </w:rPr>
              <w:t> частини другої статті 7 Закону (далі - особи з інвалідністю)</w:t>
            </w:r>
            <w:r w:rsidR="00462AE2" w:rsidRPr="00D0381A">
              <w:rPr>
                <w:shd w:val="clear" w:color="auto" w:fill="FFFFFF"/>
                <w:lang w:val="uk-UA"/>
              </w:rPr>
              <w:t xml:space="preserve"> </w:t>
            </w:r>
          </w:p>
          <w:p w:rsidR="00462AE2" w:rsidRPr="00D0381A" w:rsidRDefault="00462AE2" w:rsidP="00D0381A">
            <w:pPr>
              <w:pStyle w:val="rvps2"/>
              <w:shd w:val="clear" w:color="auto" w:fill="FFFFFF"/>
              <w:spacing w:before="0" w:beforeAutospacing="0" w:after="0" w:afterAutospacing="0"/>
              <w:ind w:firstLine="448"/>
              <w:jc w:val="both"/>
              <w:rPr>
                <w:lang w:val="uk-UA"/>
              </w:rPr>
            </w:pPr>
            <w:r w:rsidRPr="00D0381A">
              <w:rPr>
                <w:lang w:val="uk-UA"/>
              </w:rPr>
              <w:t>членів сімей осіб, які загинули або померли внаслідок поранень, каліцтва, контузії чи інших ушкоджень здоров’я, одержаних під час участі в Революції Гідності, а також сім’ї осіб,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(далі - загиблий (померлий), статус яким надано відповідно до</w:t>
            </w:r>
            <w:r w:rsidRPr="00D0381A">
              <w:t> </w:t>
            </w:r>
            <w:hyperlink r:id="rId11" w:anchor="n519" w:tgtFrame="_blank" w:history="1">
              <w:r w:rsidRPr="00D0381A">
                <w:rPr>
                  <w:rStyle w:val="a7"/>
                  <w:color w:val="auto"/>
                  <w:u w:val="none"/>
                  <w:lang w:val="uk-UA"/>
                </w:rPr>
                <w:t>абзацу чотирнадцятого</w:t>
              </w:r>
            </w:hyperlink>
            <w:r w:rsidRPr="00D0381A">
              <w:t> </w:t>
            </w:r>
            <w:r w:rsidRPr="00D0381A">
              <w:rPr>
                <w:lang w:val="uk-UA"/>
              </w:rPr>
              <w:t>пункту 1 статті 10 Закону (далі - члени сім’ї загиблого (померлого), за категоріями у такій черговості (за відсутності отримувачів попередньої категорії):</w:t>
            </w:r>
          </w:p>
          <w:p w:rsidR="00462AE2" w:rsidRPr="00D0381A" w:rsidRDefault="00462AE2" w:rsidP="00D0381A">
            <w:pPr>
              <w:pStyle w:val="rvps2"/>
              <w:shd w:val="clear" w:color="auto" w:fill="FFFFFF"/>
              <w:spacing w:before="0" w:beforeAutospacing="0" w:after="0" w:afterAutospacing="0"/>
              <w:ind w:firstLine="448"/>
              <w:jc w:val="both"/>
            </w:pPr>
            <w:bookmarkStart w:id="0" w:name="n290"/>
            <w:bookmarkEnd w:id="0"/>
            <w:r w:rsidRPr="00D0381A">
              <w:t>1) категорія I - дружина (чоловік) і малолітні та неповнолітні діти загиблого (померлого) (</w:t>
            </w:r>
            <w:proofErr w:type="gramStart"/>
            <w:r w:rsidRPr="00D0381A">
              <w:t>в</w:t>
            </w:r>
            <w:proofErr w:type="gramEnd"/>
            <w:r w:rsidRPr="00D0381A">
              <w:t xml:space="preserve"> </w:t>
            </w:r>
            <w:proofErr w:type="gramStart"/>
            <w:r w:rsidRPr="00D0381A">
              <w:t>тому</w:t>
            </w:r>
            <w:proofErr w:type="gramEnd"/>
            <w:r w:rsidRPr="00D0381A">
              <w:t xml:space="preserve"> числі усиновлені), які проживають разом з матір’ю (батьком); один з подружжя, який не одружився вдруге;</w:t>
            </w:r>
          </w:p>
          <w:p w:rsidR="00462AE2" w:rsidRPr="00D0381A" w:rsidRDefault="00462AE2" w:rsidP="00D0381A">
            <w:pPr>
              <w:pStyle w:val="rvps2"/>
              <w:shd w:val="clear" w:color="auto" w:fill="FFFFFF"/>
              <w:spacing w:before="0" w:beforeAutospacing="0" w:after="0" w:afterAutospacing="0"/>
              <w:ind w:firstLine="448"/>
              <w:jc w:val="both"/>
            </w:pPr>
            <w:bookmarkStart w:id="1" w:name="n479"/>
            <w:bookmarkStart w:id="2" w:name="n291"/>
            <w:bookmarkEnd w:id="1"/>
            <w:bookmarkEnd w:id="2"/>
            <w:proofErr w:type="gramStart"/>
            <w:r w:rsidRPr="00D0381A">
              <w:t>2) категорія II - малолітні та неповнолітні діти загиблого (померлого) (в тому числі усиновлені), які на день його смерті проживали окремо від матері (батька), якщо загибла (померла) особа на день смерті була розлучена або не була розлучена і дружина (чоловік) цієї особи не була (не був) позбавлена (позбавлений) батьківських прав;</w:t>
            </w:r>
            <w:proofErr w:type="gramEnd"/>
            <w:r w:rsidRPr="00D0381A">
              <w:t xml:space="preserve"> малолітні та неповнолітні діти загиблого (померлого);</w:t>
            </w:r>
          </w:p>
          <w:p w:rsidR="00462AE2" w:rsidRPr="00D0381A" w:rsidRDefault="00462AE2" w:rsidP="00D0381A">
            <w:pPr>
              <w:pStyle w:val="rvps2"/>
              <w:shd w:val="clear" w:color="auto" w:fill="FFFFFF"/>
              <w:spacing w:before="0" w:beforeAutospacing="0" w:after="0" w:afterAutospacing="0"/>
              <w:ind w:firstLine="448"/>
              <w:jc w:val="both"/>
            </w:pPr>
            <w:bookmarkStart w:id="3" w:name="n292"/>
            <w:bookmarkEnd w:id="3"/>
            <w:r w:rsidRPr="00D0381A">
              <w:t>3) категорія III - батьки загиблого (померлого);</w:t>
            </w:r>
          </w:p>
          <w:p w:rsidR="00462AE2" w:rsidRPr="00D0381A" w:rsidRDefault="00462AE2" w:rsidP="00D0381A">
            <w:pPr>
              <w:pStyle w:val="rvps2"/>
              <w:shd w:val="clear" w:color="auto" w:fill="FFFFFF"/>
              <w:spacing w:before="0" w:beforeAutospacing="0" w:after="0" w:afterAutospacing="0"/>
              <w:ind w:firstLine="448"/>
              <w:jc w:val="both"/>
            </w:pPr>
            <w:bookmarkStart w:id="4" w:name="n293"/>
            <w:bookmarkEnd w:id="4"/>
            <w:r w:rsidRPr="00D0381A">
              <w:t xml:space="preserve">4) категорія IV - повнолітні діти, які не мають (і не мали) своїх </w:t>
            </w:r>
            <w:proofErr w:type="gramStart"/>
            <w:r w:rsidRPr="00D0381A">
              <w:t>сімей</w:t>
            </w:r>
            <w:proofErr w:type="gramEnd"/>
            <w:r w:rsidRPr="00D0381A">
              <w:t>;</w:t>
            </w:r>
          </w:p>
          <w:p w:rsidR="00462AE2" w:rsidRPr="00D0381A" w:rsidRDefault="00462AE2" w:rsidP="00D0381A">
            <w:pPr>
              <w:pStyle w:val="rvps2"/>
              <w:shd w:val="clear" w:color="auto" w:fill="FFFFFF"/>
              <w:spacing w:before="0" w:beforeAutospacing="0" w:after="0" w:afterAutospacing="0"/>
              <w:ind w:firstLine="448"/>
              <w:jc w:val="both"/>
            </w:pPr>
            <w:bookmarkStart w:id="5" w:name="n294"/>
            <w:bookmarkEnd w:id="5"/>
            <w:r w:rsidRPr="00D0381A">
              <w:t>5) категорія V - повнолітні діти, які мають свої сі</w:t>
            </w:r>
            <w:proofErr w:type="gramStart"/>
            <w:r w:rsidRPr="00D0381A">
              <w:t>м</w:t>
            </w:r>
            <w:proofErr w:type="gramEnd"/>
            <w:r w:rsidRPr="00D0381A">
              <w:t>’ї, але стали особами з інвалідністю до досягнення повноліття;</w:t>
            </w:r>
          </w:p>
          <w:p w:rsidR="00462AE2" w:rsidRPr="00D0381A" w:rsidRDefault="00462AE2" w:rsidP="00D0381A">
            <w:pPr>
              <w:pStyle w:val="rvps2"/>
              <w:shd w:val="clear" w:color="auto" w:fill="FFFFFF"/>
              <w:spacing w:before="0" w:beforeAutospacing="0" w:after="0" w:afterAutospacing="0"/>
              <w:ind w:firstLine="448"/>
              <w:jc w:val="both"/>
            </w:pPr>
            <w:bookmarkStart w:id="6" w:name="n295"/>
            <w:bookmarkEnd w:id="6"/>
            <w:r w:rsidRPr="00D0381A">
              <w:t>6) категорія VI - повнолітні діти, обоє батьків яких загинули (померли);</w:t>
            </w:r>
          </w:p>
          <w:p w:rsidR="00462AE2" w:rsidRPr="00D0381A" w:rsidRDefault="00462AE2" w:rsidP="00D0381A">
            <w:pPr>
              <w:pStyle w:val="rvps2"/>
              <w:shd w:val="clear" w:color="auto" w:fill="FFFFFF"/>
              <w:spacing w:before="0" w:beforeAutospacing="0" w:after="0" w:afterAutospacing="0"/>
              <w:ind w:firstLine="448"/>
              <w:jc w:val="both"/>
            </w:pPr>
            <w:bookmarkStart w:id="7" w:name="n296"/>
            <w:bookmarkEnd w:id="7"/>
            <w:proofErr w:type="gramStart"/>
            <w:r w:rsidRPr="00D0381A">
              <w:t>7) категорія VII - дружина (чоловік) загиблої (померлої) особи, яка (який) на момент смерті особи була позбавлена (був позбавлений) батьківських прав стосовно малолітніх та неповнолітніх дітей загиблого (померлого), у тому числі усиновлених особою, яка загинула (померла), або які не були позбавлені батьківських прав, але малолітні та/або неповнолітні діти</w:t>
            </w:r>
            <w:proofErr w:type="gramEnd"/>
            <w:r w:rsidRPr="00D0381A">
              <w:t xml:space="preserve">, у тому числі усиновлені загиблою (померлою) </w:t>
            </w:r>
            <w:proofErr w:type="gramStart"/>
            <w:r w:rsidRPr="00D0381A">
              <w:t>особою</w:t>
            </w:r>
            <w:proofErr w:type="gramEnd"/>
            <w:r w:rsidRPr="00D0381A">
              <w:t>, проживають окремо від дружини (чоловіка);</w:t>
            </w:r>
          </w:p>
          <w:p w:rsidR="007F7E5F" w:rsidRPr="00D0381A" w:rsidRDefault="00462AE2" w:rsidP="00D0381A">
            <w:pPr>
              <w:pStyle w:val="rvps2"/>
              <w:shd w:val="clear" w:color="auto" w:fill="FFFFFF"/>
              <w:spacing w:before="0" w:beforeAutospacing="0" w:after="0" w:afterAutospacing="0"/>
              <w:ind w:firstLine="448"/>
              <w:jc w:val="both"/>
              <w:rPr>
                <w:strike/>
                <w:highlight w:val="yellow"/>
                <w:lang w:eastAsia="uk-UA"/>
              </w:rPr>
            </w:pPr>
            <w:bookmarkStart w:id="8" w:name="n297"/>
            <w:bookmarkEnd w:id="8"/>
            <w:r w:rsidRPr="00D0381A">
              <w:t>8) категорія VIII - утриманці особи загиблого (померлого), яким у зв’язку з цим виплачується пенсія</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324E3F" w:rsidP="004A4ACD">
            <w:pPr>
              <w:jc w:val="center"/>
              <w:rPr>
                <w:sz w:val="24"/>
                <w:szCs w:val="24"/>
                <w:lang w:eastAsia="uk-UA"/>
              </w:rPr>
            </w:pPr>
            <w:r>
              <w:rPr>
                <w:sz w:val="24"/>
                <w:szCs w:val="24"/>
                <w:lang w:eastAsia="uk-UA"/>
              </w:rPr>
              <w:t>8</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ru-RU"/>
              </w:rPr>
              <w:t>Перелік необхідних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7B0522" w:rsidRPr="00D0381A" w:rsidRDefault="007F54A1" w:rsidP="00D0381A">
            <w:pPr>
              <w:shd w:val="clear" w:color="auto" w:fill="FFFFFF"/>
              <w:ind w:firstLine="446"/>
              <w:jc w:val="left"/>
              <w:rPr>
                <w:sz w:val="24"/>
                <w:szCs w:val="24"/>
                <w:shd w:val="clear" w:color="auto" w:fill="FFFFFF"/>
              </w:rPr>
            </w:pPr>
            <w:r w:rsidRPr="00D0381A">
              <w:rPr>
                <w:sz w:val="24"/>
                <w:szCs w:val="24"/>
                <w:shd w:val="clear" w:color="auto" w:fill="FFFFFF"/>
              </w:rPr>
              <w:t>Заяв</w:t>
            </w:r>
            <w:r w:rsidR="007B0522" w:rsidRPr="00D0381A">
              <w:rPr>
                <w:sz w:val="24"/>
                <w:szCs w:val="24"/>
                <w:shd w:val="clear" w:color="auto" w:fill="FFFFFF"/>
              </w:rPr>
              <w:t>а</w:t>
            </w:r>
            <w:r w:rsidRPr="00D0381A">
              <w:rPr>
                <w:sz w:val="24"/>
                <w:szCs w:val="24"/>
                <w:shd w:val="clear" w:color="auto" w:fill="FFFFFF"/>
              </w:rPr>
              <w:t xml:space="preserve"> про призначення грошової компенсації</w:t>
            </w:r>
            <w:r w:rsidR="007B0522" w:rsidRPr="00D0381A">
              <w:rPr>
                <w:sz w:val="24"/>
                <w:szCs w:val="24"/>
                <w:shd w:val="clear" w:color="auto" w:fill="FFFFFF"/>
              </w:rPr>
              <w:t>.</w:t>
            </w:r>
          </w:p>
          <w:p w:rsidR="007D75FE" w:rsidRPr="00D0381A" w:rsidRDefault="007D75FE" w:rsidP="00D0381A">
            <w:pPr>
              <w:pStyle w:val="rvps2"/>
              <w:shd w:val="clear" w:color="auto" w:fill="FFFFFF"/>
              <w:spacing w:before="0" w:beforeAutospacing="0" w:after="0" w:afterAutospacing="0"/>
              <w:ind w:firstLine="450"/>
              <w:jc w:val="both"/>
            </w:pPr>
            <w:proofErr w:type="gramStart"/>
            <w:r w:rsidRPr="00D0381A">
              <w:t>До заяви</w:t>
            </w:r>
            <w:proofErr w:type="gramEnd"/>
            <w:r w:rsidRPr="00D0381A">
              <w:t xml:space="preserve"> додаються копії (електронні копії за технічної можливості):</w:t>
            </w:r>
          </w:p>
          <w:p w:rsidR="00960288" w:rsidRPr="00D0381A" w:rsidRDefault="00960288" w:rsidP="00D0381A">
            <w:pPr>
              <w:pStyle w:val="rvps2"/>
              <w:shd w:val="clear" w:color="auto" w:fill="FFFFFF"/>
              <w:spacing w:before="0" w:beforeAutospacing="0" w:after="0" w:afterAutospacing="0"/>
              <w:ind w:firstLine="450"/>
              <w:jc w:val="both"/>
            </w:pPr>
            <w:bookmarkStart w:id="9" w:name="n379"/>
            <w:bookmarkEnd w:id="9"/>
            <w:r w:rsidRPr="00D0381A">
              <w:t xml:space="preserve">документа, що посвідчує особу заявника, а у разі подання документів законним представником чи уповноваженою особою - документів, що посвідчують особу тих осіб, від імені яких </w:t>
            </w:r>
            <w:proofErr w:type="gramStart"/>
            <w:r w:rsidRPr="00D0381A">
              <w:t>подається</w:t>
            </w:r>
            <w:proofErr w:type="gramEnd"/>
            <w:r w:rsidRPr="00D0381A">
              <w:t xml:space="preserve"> заява, а також документа, який надає повноваження законному представникові чи уповноваженій особі представляти таких осіб, оформленого відповідно до законодавства, або єДокумента разом з унікальним електронним ідентифікатором (QR-кодом), що формуються засобами Єдиного державного вебпорталу електронних послуг (далі - </w:t>
            </w:r>
            <w:r w:rsidRPr="00D0381A">
              <w:lastRenderedPageBreak/>
              <w:t>Портал</w:t>
            </w:r>
            <w:proofErr w:type="gramStart"/>
            <w:r w:rsidRPr="00D0381A">
              <w:t xml:space="preserve"> Д</w:t>
            </w:r>
            <w:proofErr w:type="gramEnd"/>
            <w:r w:rsidRPr="00D0381A">
              <w:t>ія), а також інформації про місце проживання (за наявності);</w:t>
            </w:r>
          </w:p>
          <w:p w:rsidR="00960288" w:rsidRPr="00D0381A" w:rsidRDefault="00960288" w:rsidP="00D0381A">
            <w:pPr>
              <w:pStyle w:val="rvps2"/>
              <w:shd w:val="clear" w:color="auto" w:fill="FFFFFF"/>
              <w:spacing w:before="0" w:beforeAutospacing="0" w:after="0" w:afterAutospacing="0"/>
              <w:ind w:firstLine="450"/>
              <w:jc w:val="both"/>
            </w:pPr>
            <w:bookmarkStart w:id="10" w:name="n503"/>
            <w:bookmarkStart w:id="11" w:name="n326"/>
            <w:bookmarkEnd w:id="10"/>
            <w:bookmarkEnd w:id="11"/>
            <w:r w:rsidRPr="00D0381A">
              <w:t>посвідчення встановленого зразка згідно з </w:t>
            </w:r>
            <w:hyperlink r:id="rId12" w:anchor="n88" w:tgtFrame="_blank" w:history="1">
              <w:r w:rsidRPr="00D0381A">
                <w:rPr>
                  <w:rStyle w:val="a7"/>
                  <w:color w:val="auto"/>
                  <w:u w:val="none"/>
                </w:rPr>
                <w:t>додатком 2</w:t>
              </w:r>
            </w:hyperlink>
            <w:r w:rsidRPr="00D0381A">
              <w:t xml:space="preserve"> до постанови Кабінету Міністрів України від 12 травня 1994 р. № 302 “Про порядок видачі посвідчень і нагрудних знаків ветеранів </w:t>
            </w:r>
            <w:proofErr w:type="gramStart"/>
            <w:r w:rsidRPr="00D0381A">
              <w:t>в</w:t>
            </w:r>
            <w:proofErr w:type="gramEnd"/>
            <w:r w:rsidRPr="00D0381A">
              <w:t xml:space="preserve">ійни” (ЗП України, 1994 р., № 9, ст. 218; Офіційний вісник України, 2018 р., № 68, ст. 2294), що </w:t>
            </w:r>
            <w:proofErr w:type="gramStart"/>
            <w:r w:rsidRPr="00D0381A">
              <w:t>п</w:t>
            </w:r>
            <w:proofErr w:type="gramEnd"/>
            <w:r w:rsidRPr="00D0381A">
              <w:t>ідтверджує статус члена сім’ї загиблого або особи з інвалідністю внаслідок війни;</w:t>
            </w:r>
          </w:p>
          <w:p w:rsidR="00960288" w:rsidRPr="00D0381A" w:rsidRDefault="00960288" w:rsidP="00D0381A">
            <w:pPr>
              <w:pStyle w:val="rvps2"/>
              <w:shd w:val="clear" w:color="auto" w:fill="FFFFFF"/>
              <w:spacing w:before="0" w:beforeAutospacing="0" w:after="0" w:afterAutospacing="0"/>
              <w:ind w:firstLine="450"/>
              <w:jc w:val="both"/>
            </w:pPr>
            <w:bookmarkStart w:id="12" w:name="n327"/>
            <w:bookmarkEnd w:id="12"/>
            <w:r w:rsidRPr="00D0381A">
              <w:t xml:space="preserve">документів, що посвідчують родинні стосунки між заявником і загиблим (померлим), між малолітніми та неповнолітніми дітьми і загиблим (померлим), між особою з інвалідністю і членами його сім’ї, на яких нараховується грошова компенсація, які разом з ним перебувають на квартирному </w:t>
            </w:r>
            <w:proofErr w:type="gramStart"/>
            <w:r w:rsidRPr="00D0381A">
              <w:t>обл</w:t>
            </w:r>
            <w:proofErr w:type="gramEnd"/>
            <w:r w:rsidRPr="00D0381A">
              <w:t>іку, за технічної можливості відображення в електронній формі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“Портал</w:t>
            </w:r>
            <w:proofErr w:type="gramStart"/>
            <w:r w:rsidRPr="00D0381A">
              <w:t xml:space="preserve"> Д</w:t>
            </w:r>
            <w:proofErr w:type="gramEnd"/>
            <w:r w:rsidRPr="00D0381A">
              <w:t>ія”;</w:t>
            </w:r>
          </w:p>
          <w:p w:rsidR="00960288" w:rsidRPr="00D0381A" w:rsidRDefault="00960288" w:rsidP="00D0381A">
            <w:pPr>
              <w:pStyle w:val="rvps2"/>
              <w:shd w:val="clear" w:color="auto" w:fill="FFFFFF"/>
              <w:spacing w:before="0" w:beforeAutospacing="0" w:after="0" w:afterAutospacing="0"/>
              <w:ind w:firstLine="450"/>
              <w:jc w:val="both"/>
            </w:pPr>
            <w:bookmarkStart w:id="13" w:name="n328"/>
            <w:bookmarkEnd w:id="13"/>
            <w:r w:rsidRPr="00D0381A">
              <w:t xml:space="preserve">для осіб, статус яким надано відповідно </w:t>
            </w:r>
            <w:proofErr w:type="gramStart"/>
            <w:r w:rsidRPr="00D0381A">
              <w:t>до</w:t>
            </w:r>
            <w:proofErr w:type="gramEnd"/>
            <w:r w:rsidRPr="00D0381A">
              <w:t> </w:t>
            </w:r>
            <w:hyperlink r:id="rId13" w:anchor="n97" w:tgtFrame="_blank" w:history="1">
              <w:r w:rsidRPr="00D0381A">
                <w:rPr>
                  <w:rStyle w:val="a7"/>
                  <w:color w:val="auto"/>
                  <w:u w:val="none"/>
                </w:rPr>
                <w:t>пункту 10</w:t>
              </w:r>
            </w:hyperlink>
            <w:r w:rsidRPr="00D0381A">
              <w:t> частини другої статті 7 Закону, - довідки медико-соціальної експертної комісії про групу та причину інвалідності;</w:t>
            </w:r>
          </w:p>
          <w:p w:rsidR="00960288" w:rsidRPr="00D0381A" w:rsidRDefault="00960288" w:rsidP="00D0381A">
            <w:pPr>
              <w:pStyle w:val="rvps2"/>
              <w:shd w:val="clear" w:color="auto" w:fill="FFFFFF"/>
              <w:spacing w:before="0" w:beforeAutospacing="0" w:after="0" w:afterAutospacing="0"/>
              <w:ind w:firstLine="450"/>
              <w:jc w:val="both"/>
            </w:pPr>
            <w:bookmarkStart w:id="14" w:name="n329"/>
            <w:bookmarkEnd w:id="14"/>
            <w:proofErr w:type="gramStart"/>
            <w:r w:rsidRPr="00D0381A">
              <w:t>р</w:t>
            </w:r>
            <w:proofErr w:type="gramEnd"/>
            <w:r w:rsidRPr="00D0381A">
              <w:t>ішення виконавчого комітету районної, міської, районної в місті, селищної, сільської ради про взяття заявника та членів його сім’ї на квартирний облік;</w:t>
            </w:r>
          </w:p>
          <w:p w:rsidR="00960288" w:rsidRPr="00D0381A" w:rsidRDefault="00960288" w:rsidP="00D0381A">
            <w:pPr>
              <w:pStyle w:val="rvps2"/>
              <w:shd w:val="clear" w:color="auto" w:fill="FFFFFF"/>
              <w:spacing w:before="0" w:beforeAutospacing="0" w:after="0" w:afterAutospacing="0"/>
              <w:ind w:firstLine="450"/>
              <w:jc w:val="both"/>
            </w:pPr>
            <w:bookmarkStart w:id="15" w:name="n330"/>
            <w:bookmarkEnd w:id="15"/>
            <w:r w:rsidRPr="00D0381A">
              <w:t xml:space="preserve">довідки (відомостей) про наявність/відсутність зареєстрованого до 31 грудня 2012 р. права власності на житло, яке розташоване в населених пунктах на </w:t>
            </w:r>
            <w:proofErr w:type="gramStart"/>
            <w:r w:rsidRPr="00D0381A">
              <w:t>п</w:t>
            </w:r>
            <w:proofErr w:type="gramEnd"/>
            <w:r w:rsidRPr="00D0381A">
              <w:t>ідконтрольній Україні території, за заявником та членами його сім’ї, на яких нараховується грошова компенсація.</w:t>
            </w:r>
          </w:p>
          <w:p w:rsidR="00960288" w:rsidRPr="00D0381A" w:rsidRDefault="00960288" w:rsidP="00D0381A">
            <w:pPr>
              <w:pStyle w:val="rvps2"/>
              <w:shd w:val="clear" w:color="auto" w:fill="FFFFFF"/>
              <w:spacing w:before="0" w:beforeAutospacing="0" w:after="0" w:afterAutospacing="0"/>
              <w:ind w:firstLine="450"/>
              <w:jc w:val="both"/>
            </w:pPr>
            <w:bookmarkStart w:id="16" w:name="n504"/>
            <w:bookmarkStart w:id="17" w:name="n331"/>
            <w:bookmarkEnd w:id="16"/>
            <w:bookmarkEnd w:id="17"/>
            <w:r w:rsidRPr="00D0381A">
              <w:t xml:space="preserve">У разі відсутності/неможливості одержання довідки (відомостей) про наявність/відсутність зареєстрованого до 31 грудня 2012 р. права власності на житло, яке розташоване в населених пунктах на </w:t>
            </w:r>
            <w:proofErr w:type="gramStart"/>
            <w:r w:rsidRPr="00D0381A">
              <w:t>п</w:t>
            </w:r>
            <w:proofErr w:type="gramEnd"/>
            <w:r w:rsidRPr="00D0381A">
              <w:t>ідконтрольній Україні території, про такий факт заявник зазначає в заяві.</w:t>
            </w:r>
          </w:p>
          <w:p w:rsidR="00960288" w:rsidRPr="00D0381A" w:rsidRDefault="00960288" w:rsidP="00D0381A">
            <w:pPr>
              <w:pStyle w:val="rvps2"/>
              <w:shd w:val="clear" w:color="auto" w:fill="FFFFFF"/>
              <w:spacing w:before="0" w:beforeAutospacing="0" w:after="0" w:afterAutospacing="0"/>
              <w:ind w:firstLine="450"/>
              <w:jc w:val="both"/>
            </w:pPr>
            <w:bookmarkStart w:id="18" w:name="n505"/>
            <w:bookmarkStart w:id="19" w:name="n332"/>
            <w:bookmarkEnd w:id="18"/>
            <w:bookmarkEnd w:id="19"/>
            <w:r w:rsidRPr="00D0381A">
              <w:t xml:space="preserve">Інформаційну довідку про зареєстровані речові права на нерухоме майно заявника та членів його сім’ї, яких включено в розрахунок грошової компенсації, орган </w:t>
            </w:r>
            <w:proofErr w:type="gramStart"/>
            <w:r w:rsidRPr="00D0381A">
              <w:t>соц</w:t>
            </w:r>
            <w:proofErr w:type="gramEnd"/>
            <w:r w:rsidRPr="00D0381A">
              <w:t>іального захисту населення самостійно отримує з Державного реєстру речових прав на нерухоме майно;</w:t>
            </w:r>
          </w:p>
          <w:p w:rsidR="00960288" w:rsidRPr="00D0381A" w:rsidRDefault="00960288" w:rsidP="00D0381A">
            <w:pPr>
              <w:pStyle w:val="rvps2"/>
              <w:shd w:val="clear" w:color="auto" w:fill="FFFFFF"/>
              <w:spacing w:before="0" w:beforeAutospacing="0" w:after="0" w:afterAutospacing="0"/>
              <w:ind w:firstLine="450"/>
              <w:jc w:val="both"/>
            </w:pPr>
            <w:bookmarkStart w:id="20" w:name="n506"/>
            <w:bookmarkStart w:id="21" w:name="n507"/>
            <w:bookmarkEnd w:id="20"/>
            <w:bookmarkEnd w:id="21"/>
            <w:r w:rsidRPr="00D0381A">
              <w:t>акта комісійного обстеження, складеного відповідно до </w:t>
            </w:r>
            <w:hyperlink r:id="rId14" w:anchor="n9" w:tgtFrame="_blank" w:history="1">
              <w:r w:rsidRPr="00D0381A">
                <w:rPr>
                  <w:rStyle w:val="a7"/>
                  <w:color w:val="auto"/>
                  <w:u w:val="none"/>
                </w:rPr>
                <w:t>Порядку виконання невідкладних робіт щодо ліквідації наслідків збройної агресії Російської Федерації, пов’язаних із пошкодженням будівель та споруд</w:t>
              </w:r>
            </w:hyperlink>
            <w:r w:rsidRPr="00D0381A">
              <w:t>, затвердженого постановою Кабінету Міні</w:t>
            </w:r>
            <w:proofErr w:type="gramStart"/>
            <w:r w:rsidRPr="00D0381A">
              <w:t>стр</w:t>
            </w:r>
            <w:proofErr w:type="gramEnd"/>
            <w:r w:rsidRPr="00D0381A">
              <w:t xml:space="preserve">ів України від 19 квітня 2022 р. № 473 (Офіційний вісник України, 2022 р., № 37, ст. 1981), та/або відомостей з Реєстру пошкодженого та знищеного майна </w:t>
            </w:r>
            <w:proofErr w:type="gramStart"/>
            <w:r w:rsidRPr="00D0381A">
              <w:t>п</w:t>
            </w:r>
            <w:proofErr w:type="gramEnd"/>
            <w:r w:rsidRPr="00D0381A">
              <w:t>ісля початку його впровадження та використання - за наявності у заявника та членів його сім’ї житлового приміщення, яке зруйноване (знищене) або стало непридатним для проживання внаслідок збройної агресії Російської Федерації, розташованого на підконтрольній Україні території;</w:t>
            </w:r>
          </w:p>
          <w:p w:rsidR="00960288" w:rsidRPr="00D0381A" w:rsidRDefault="00960288" w:rsidP="00D0381A">
            <w:pPr>
              <w:pStyle w:val="rvps2"/>
              <w:shd w:val="clear" w:color="auto" w:fill="FFFFFF"/>
              <w:spacing w:before="0" w:beforeAutospacing="0" w:after="0" w:afterAutospacing="0"/>
              <w:ind w:firstLine="450"/>
              <w:jc w:val="both"/>
            </w:pPr>
            <w:bookmarkStart w:id="22" w:name="n514"/>
            <w:bookmarkStart w:id="23" w:name="n508"/>
            <w:bookmarkEnd w:id="22"/>
            <w:bookmarkEnd w:id="23"/>
            <w:r w:rsidRPr="00D0381A">
              <w:t xml:space="preserve">довідки про взяття заявника, який перемістився, та членів його сім’ї, на яких нараховано грошову компенсацію, на </w:t>
            </w:r>
            <w:proofErr w:type="gramStart"/>
            <w:r w:rsidRPr="00D0381A">
              <w:t>обл</w:t>
            </w:r>
            <w:proofErr w:type="gramEnd"/>
            <w:r w:rsidRPr="00D0381A">
              <w:t>ік внутрішньо переміщених осіб (далі - довідка про облік), передбаченої </w:t>
            </w:r>
            <w:hyperlink r:id="rId15" w:anchor="n9" w:tgtFrame="_blank" w:history="1">
              <w:r w:rsidRPr="00D0381A">
                <w:rPr>
                  <w:rStyle w:val="a7"/>
                  <w:color w:val="auto"/>
                  <w:u w:val="none"/>
                </w:rPr>
                <w:t>Порядком оформлення і видачі довідки про взяття на облік внутрішньо переміщеної особи</w:t>
              </w:r>
            </w:hyperlink>
            <w:r w:rsidRPr="00D0381A">
              <w:t xml:space="preserve">, затвердженим постановою Кабінету Міністрів України від 1 жовтня 2014 р. № 509 “Про </w:t>
            </w:r>
            <w:proofErr w:type="gramStart"/>
            <w:r w:rsidRPr="00D0381A">
              <w:t>обл</w:t>
            </w:r>
            <w:proofErr w:type="gramEnd"/>
            <w:r w:rsidRPr="00D0381A">
              <w:t xml:space="preserve">ік внутрішньо переміщених осіб” (Офіційний вісник України, 2014 р., № 81, ст. 2296; </w:t>
            </w:r>
            <w:r w:rsidRPr="00D0381A">
              <w:lastRenderedPageBreak/>
              <w:t xml:space="preserve">2015 р., № 70, ст. 2312), або відображення в електронній формі інформації, що міститься в довідці, яка </w:t>
            </w:r>
            <w:proofErr w:type="gramStart"/>
            <w:r w:rsidRPr="00D0381A">
              <w:t>п</w:t>
            </w:r>
            <w:proofErr w:type="gramEnd"/>
            <w:r w:rsidRPr="00D0381A">
              <w:t>ідтверджує факт внутрішнього переміщення і взяття на облік такої особи (електронної довідки), разом з унікальним електронним ідентифікатором (QR-кодом, штрих-кодом, цифровим кодом). Копі</w:t>
            </w:r>
            <w:proofErr w:type="gramStart"/>
            <w:r w:rsidRPr="00D0381A">
              <w:t>я дов</w:t>
            </w:r>
            <w:proofErr w:type="gramEnd"/>
            <w:r w:rsidRPr="00D0381A">
              <w:t>ідки/довідок, зазначена у цьому абзаці, додається до заяви уповноваженим органом самостійно. За бажанням заявника, який перемістився, копі</w:t>
            </w:r>
            <w:proofErr w:type="gramStart"/>
            <w:r w:rsidRPr="00D0381A">
              <w:t>я дов</w:t>
            </w:r>
            <w:proofErr w:type="gramEnd"/>
            <w:r w:rsidRPr="00D0381A">
              <w:t>ідки/довідок подається ним особисто;</w:t>
            </w:r>
          </w:p>
          <w:p w:rsidR="00960288" w:rsidRPr="00D0381A" w:rsidRDefault="00960288" w:rsidP="00D0381A">
            <w:pPr>
              <w:pStyle w:val="rvps2"/>
              <w:shd w:val="clear" w:color="auto" w:fill="FFFFFF"/>
              <w:spacing w:before="0" w:beforeAutospacing="0" w:after="0" w:afterAutospacing="0"/>
              <w:ind w:firstLine="450"/>
              <w:jc w:val="both"/>
            </w:pPr>
            <w:bookmarkStart w:id="24" w:name="n515"/>
            <w:bookmarkStart w:id="25" w:name="n509"/>
            <w:bookmarkEnd w:id="24"/>
            <w:bookmarkEnd w:id="25"/>
            <w:r w:rsidRPr="00D0381A">
              <w:t xml:space="preserve">рішення комісії про призначення заявнику, який перемістився, грошової компенсації (витягу з протоколу засідання комісії) за попереднім </w:t>
            </w:r>
            <w:proofErr w:type="gramStart"/>
            <w:r w:rsidRPr="00D0381A">
              <w:t>м</w:t>
            </w:r>
            <w:proofErr w:type="gramEnd"/>
            <w:r w:rsidRPr="00D0381A">
              <w:t>ісцем проживання.</w:t>
            </w:r>
          </w:p>
          <w:p w:rsidR="00960288" w:rsidRPr="00D0381A" w:rsidRDefault="00960288" w:rsidP="00D0381A">
            <w:pPr>
              <w:pStyle w:val="rvps2"/>
              <w:shd w:val="clear" w:color="auto" w:fill="FFFFFF"/>
              <w:spacing w:before="0" w:beforeAutospacing="0" w:after="0" w:afterAutospacing="0"/>
              <w:ind w:firstLine="450"/>
              <w:jc w:val="both"/>
            </w:pPr>
            <w:r w:rsidRPr="00D0381A">
              <w:t>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w:t>
            </w:r>
          </w:p>
          <w:p w:rsidR="00960288" w:rsidRPr="00D0381A" w:rsidRDefault="00960288" w:rsidP="00D0381A">
            <w:pPr>
              <w:pStyle w:val="rvps2"/>
              <w:shd w:val="clear" w:color="auto" w:fill="FFFFFF"/>
              <w:spacing w:before="0" w:beforeAutospacing="0" w:after="0" w:afterAutospacing="0"/>
              <w:ind w:firstLine="450"/>
              <w:jc w:val="both"/>
            </w:pPr>
            <w:bookmarkStart w:id="26" w:name="n513"/>
            <w:bookmarkEnd w:id="26"/>
            <w:proofErr w:type="gramStart"/>
            <w:r w:rsidRPr="00D0381A">
              <w:t>Інформацію про задеклароване (зареєстроване) місце проживання (перебування) та адресу фактичного місця проживання, наявність/відсутність у заявника та членів його сім’ї, на яких розраховується грошова компенсація, майнових прав на об’єкти незавершеного житлового будівництва та про те, що заявнику або членам його сім’ї не надавалося житло раніше</w:t>
            </w:r>
            <w:proofErr w:type="gramEnd"/>
            <w:r w:rsidRPr="00D0381A">
              <w:t xml:space="preserve">, </w:t>
            </w:r>
            <w:proofErr w:type="gramStart"/>
            <w:r w:rsidRPr="00D0381A">
              <w:t>призначалася/не призначалася грошова компенсація на території, на якій ведуться бойові дії, не виплачувалася грошова компенсація за рахунок бюджетних та благодійних коштів, залучених коштів суб’єктів господарювання, інших джерел, не заборонених законодавством, як члену сім’ї загиблого (померлого) або як особі з інвалідністю заявник зазначає в заяві.</w:t>
            </w:r>
            <w:proofErr w:type="gramEnd"/>
          </w:p>
          <w:p w:rsidR="00960288" w:rsidRPr="00D0381A" w:rsidRDefault="00960288" w:rsidP="00D0381A">
            <w:pPr>
              <w:pStyle w:val="rvps2"/>
              <w:shd w:val="clear" w:color="auto" w:fill="FFFFFF"/>
              <w:spacing w:before="0" w:beforeAutospacing="0" w:after="0" w:afterAutospacing="0"/>
              <w:ind w:firstLine="450"/>
              <w:jc w:val="both"/>
              <w:rPr>
                <w:lang w:val="uk-UA"/>
              </w:rPr>
            </w:pPr>
            <w:bookmarkStart w:id="27" w:name="n333"/>
            <w:bookmarkEnd w:id="27"/>
            <w:r w:rsidRPr="00D0381A">
              <w:t xml:space="preserve">До заяви додається також згода (викладена письмово </w:t>
            </w:r>
            <w:proofErr w:type="gramStart"/>
            <w:r w:rsidRPr="00D0381A">
              <w:t>у дов</w:t>
            </w:r>
            <w:proofErr w:type="gramEnd"/>
            <w:r w:rsidRPr="00D0381A">
              <w:t>ільній формі) членів сім’ї особи з інвалідністю (крім малолітніх та неповнолітніх дітей), на яких нараховується грошова компенсація, щодо включення їх у розрахунок грошової компенсації.</w:t>
            </w:r>
          </w:p>
          <w:p w:rsidR="000B476E" w:rsidRPr="00D0381A" w:rsidRDefault="000B476E" w:rsidP="00D0381A">
            <w:pPr>
              <w:pStyle w:val="rvps2"/>
              <w:shd w:val="clear" w:color="auto" w:fill="FFFFFF"/>
              <w:spacing w:before="0" w:beforeAutospacing="0" w:after="0" w:afterAutospacing="0"/>
              <w:ind w:firstLine="450"/>
              <w:jc w:val="both"/>
            </w:pPr>
            <w:r w:rsidRPr="00D0381A">
              <w:t xml:space="preserve">Органом </w:t>
            </w:r>
            <w:proofErr w:type="gramStart"/>
            <w:r w:rsidRPr="00D0381A">
              <w:t>соц</w:t>
            </w:r>
            <w:proofErr w:type="gramEnd"/>
            <w:r w:rsidRPr="00D0381A">
              <w:t>іального захисту населення самостійно до заяви додаються:</w:t>
            </w:r>
          </w:p>
          <w:p w:rsidR="000B476E" w:rsidRPr="00D0381A" w:rsidRDefault="000B476E" w:rsidP="00D0381A">
            <w:pPr>
              <w:pStyle w:val="rvps2"/>
              <w:shd w:val="clear" w:color="auto" w:fill="FFFFFF"/>
              <w:spacing w:before="0" w:beforeAutospacing="0" w:after="0" w:afterAutospacing="0"/>
              <w:ind w:firstLine="450"/>
              <w:jc w:val="both"/>
            </w:pPr>
            <w:bookmarkStart w:id="28" w:name="n335"/>
            <w:bookmarkEnd w:id="28"/>
            <w:r w:rsidRPr="00D0381A">
              <w:t xml:space="preserve">копія переліку осіб, які </w:t>
            </w:r>
            <w:proofErr w:type="gramStart"/>
            <w:r w:rsidRPr="00D0381A">
              <w:t>п</w:t>
            </w:r>
            <w:proofErr w:type="gramEnd"/>
            <w:r w:rsidRPr="00D0381A">
              <w:t>ід час участі в масових акціях громадського протесту отримали тілесні ушкодження (тяжкі, середньої тяжкості, легкі), затвердженого МОЗ, до якого включено отримувача грошової компенсації;</w:t>
            </w:r>
          </w:p>
          <w:p w:rsidR="000B476E" w:rsidRPr="00D0381A" w:rsidRDefault="000B476E" w:rsidP="00D0381A">
            <w:pPr>
              <w:pStyle w:val="rvps2"/>
              <w:shd w:val="clear" w:color="auto" w:fill="FFFFFF"/>
              <w:spacing w:before="0" w:beforeAutospacing="0" w:after="0" w:afterAutospacing="0"/>
              <w:ind w:firstLine="450"/>
              <w:jc w:val="both"/>
            </w:pPr>
            <w:bookmarkStart w:id="29" w:name="n336"/>
            <w:bookmarkEnd w:id="29"/>
            <w:r w:rsidRPr="00D0381A">
              <w:t xml:space="preserve">копія списку осіб, смерть яких </w:t>
            </w:r>
            <w:proofErr w:type="gramStart"/>
            <w:r w:rsidRPr="00D0381A">
              <w:t>пов’язана</w:t>
            </w:r>
            <w:proofErr w:type="gramEnd"/>
            <w:r w:rsidRPr="00D0381A">
              <w:t xml:space="preserve"> з участю в масових акціях громадського протесту, що відбулися у період з 21 листопада 2013 р. по 21 лютого 2014 р., затвердженого Мінсоцполітики, до якого включено загиблого (померлого).</w:t>
            </w:r>
          </w:p>
          <w:p w:rsidR="005B12DC" w:rsidRPr="00D0381A" w:rsidRDefault="005B12DC" w:rsidP="00D0381A">
            <w:pPr>
              <w:pStyle w:val="rvps2"/>
              <w:shd w:val="clear" w:color="auto" w:fill="FFFFFF"/>
              <w:spacing w:before="0" w:beforeAutospacing="0" w:after="0" w:afterAutospacing="0"/>
              <w:ind w:firstLine="450"/>
              <w:jc w:val="both"/>
              <w:rPr>
                <w:lang w:val="uk-UA"/>
              </w:rPr>
            </w:pPr>
            <w:bookmarkStart w:id="30" w:name="n583"/>
            <w:bookmarkStart w:id="31" w:name="n497"/>
            <w:bookmarkStart w:id="32" w:name="n492"/>
            <w:bookmarkEnd w:id="30"/>
            <w:bookmarkEnd w:id="31"/>
            <w:bookmarkEnd w:id="32"/>
            <w:proofErr w:type="gramStart"/>
            <w:r w:rsidRPr="00D0381A">
              <w:t>У</w:t>
            </w:r>
            <w:proofErr w:type="gramEnd"/>
            <w:r w:rsidRPr="00D0381A">
              <w:t xml:space="preserve"> разі призначення грошової компенсації:</w:t>
            </w:r>
          </w:p>
          <w:p w:rsidR="005B12DC" w:rsidRPr="00D0381A" w:rsidRDefault="005B12DC" w:rsidP="00D0381A">
            <w:pPr>
              <w:pStyle w:val="rvps2"/>
              <w:shd w:val="clear" w:color="auto" w:fill="FFFFFF"/>
              <w:spacing w:before="0" w:beforeAutospacing="0" w:after="0" w:afterAutospacing="0"/>
              <w:ind w:firstLine="450"/>
              <w:jc w:val="both"/>
              <w:rPr>
                <w:shd w:val="clear" w:color="auto" w:fill="FFFFFF"/>
                <w:lang w:val="uk-UA"/>
              </w:rPr>
            </w:pPr>
            <w:r w:rsidRPr="00D0381A">
              <w:rPr>
                <w:shd w:val="clear" w:color="auto" w:fill="FFFFFF"/>
                <w:lang w:val="uk-UA"/>
              </w:rPr>
              <w:t xml:space="preserve">заявник звертається до </w:t>
            </w:r>
            <w:r w:rsidR="00593DD2" w:rsidRPr="00D0381A">
              <w:rPr>
                <w:shd w:val="clear" w:color="auto" w:fill="FFFFFF"/>
                <w:lang w:val="uk-UA"/>
              </w:rPr>
              <w:t>відділення АТ “Ощадбанк” (далі - уповноважений банк)</w:t>
            </w:r>
            <w:r w:rsidR="0047130E" w:rsidRPr="00D0381A">
              <w:rPr>
                <w:shd w:val="clear" w:color="auto" w:fill="FFFFFF"/>
                <w:lang w:val="uk-UA"/>
              </w:rPr>
              <w:t xml:space="preserve"> </w:t>
            </w:r>
            <w:r w:rsidRPr="00D0381A">
              <w:rPr>
                <w:shd w:val="clear" w:color="auto" w:fill="FFFFFF"/>
                <w:lang w:val="uk-UA"/>
              </w:rPr>
              <w:t xml:space="preserve">із заявою </w:t>
            </w:r>
            <w:r w:rsidR="00593DD2" w:rsidRPr="00D0381A">
              <w:rPr>
                <w:shd w:val="clear" w:color="auto" w:fill="FFFFFF"/>
                <w:lang w:val="uk-UA"/>
              </w:rPr>
              <w:t xml:space="preserve">на відкриття поточного рахунка (за стандартом </w:t>
            </w:r>
            <w:r w:rsidR="00593DD2" w:rsidRPr="00D0381A">
              <w:rPr>
                <w:shd w:val="clear" w:color="auto" w:fill="FFFFFF"/>
              </w:rPr>
              <w:t>IBAN</w:t>
            </w:r>
            <w:r w:rsidR="00593DD2" w:rsidRPr="00D0381A">
              <w:rPr>
                <w:shd w:val="clear" w:color="auto" w:fill="FFFFFF"/>
                <w:lang w:val="uk-UA"/>
              </w:rPr>
              <w:t>) із спеціальним режимом використання (далі - спеціальний рахунок) за місцем перебування на обліку в базі даних</w:t>
            </w:r>
            <w:r w:rsidRPr="00D0381A">
              <w:rPr>
                <w:shd w:val="clear" w:color="auto" w:fill="FFFFFF"/>
                <w:lang w:val="uk-UA"/>
              </w:rPr>
              <w:t xml:space="preserve">. </w:t>
            </w:r>
            <w:r w:rsidRPr="00D0381A">
              <w:rPr>
                <w:shd w:val="clear" w:color="auto" w:fill="FFFFFF"/>
              </w:rPr>
              <w:t xml:space="preserve">До заяви додається копія </w:t>
            </w:r>
            <w:proofErr w:type="gramStart"/>
            <w:r w:rsidRPr="00D0381A">
              <w:rPr>
                <w:shd w:val="clear" w:color="auto" w:fill="FFFFFF"/>
              </w:rPr>
              <w:t>р</w:t>
            </w:r>
            <w:proofErr w:type="gramEnd"/>
            <w:r w:rsidRPr="00D0381A">
              <w:rPr>
                <w:shd w:val="clear" w:color="auto" w:fill="FFFFFF"/>
              </w:rPr>
              <w:t>ішення комісії про призначення грошової компенсації.</w:t>
            </w:r>
          </w:p>
          <w:p w:rsidR="0047130E" w:rsidRPr="00D0381A" w:rsidRDefault="00EA66A4" w:rsidP="00D0381A">
            <w:pPr>
              <w:pStyle w:val="rvps2"/>
              <w:shd w:val="clear" w:color="auto" w:fill="FFFFFF"/>
              <w:spacing w:before="0" w:beforeAutospacing="0" w:after="0" w:afterAutospacing="0"/>
              <w:ind w:firstLine="450"/>
              <w:jc w:val="both"/>
              <w:rPr>
                <w:shd w:val="clear" w:color="auto" w:fill="FFFFFF"/>
                <w:lang w:val="uk-UA"/>
              </w:rPr>
            </w:pPr>
            <w:r w:rsidRPr="00D0381A">
              <w:rPr>
                <w:shd w:val="clear" w:color="auto" w:fill="FFFFFF"/>
                <w:lang w:val="uk-UA"/>
              </w:rPr>
              <w:t>Заявник, який перемістився та відомості про якого внесені в базу даних, після отримання копії рішення комісії звертається до уповноваженого банку із заявою про відкриття спеціального рахунка. До заяви додається копія рішення комісії із зазначенням інформації відповідно до</w:t>
            </w:r>
            <w:r w:rsidRPr="00D0381A">
              <w:rPr>
                <w:shd w:val="clear" w:color="auto" w:fill="FFFFFF"/>
              </w:rPr>
              <w:t> </w:t>
            </w:r>
            <w:hyperlink r:id="rId16" w:anchor="n511" w:history="1">
              <w:r w:rsidRPr="00D0381A">
                <w:rPr>
                  <w:rStyle w:val="a7"/>
                  <w:color w:val="auto"/>
                  <w:u w:val="none"/>
                  <w:shd w:val="clear" w:color="auto" w:fill="FFFFFF"/>
                  <w:lang w:val="uk-UA"/>
                </w:rPr>
                <w:t>підпункту 12</w:t>
              </w:r>
            </w:hyperlink>
            <w:r w:rsidRPr="00D0381A">
              <w:rPr>
                <w:shd w:val="clear" w:color="auto" w:fill="FFFFFF"/>
              </w:rPr>
              <w:t> </w:t>
            </w:r>
            <w:r w:rsidRPr="00D0381A">
              <w:rPr>
                <w:shd w:val="clear" w:color="auto" w:fill="FFFFFF"/>
                <w:lang w:val="uk-UA"/>
              </w:rPr>
              <w:t>або</w:t>
            </w:r>
            <w:r w:rsidRPr="00D0381A">
              <w:rPr>
                <w:shd w:val="clear" w:color="auto" w:fill="FFFFFF"/>
              </w:rPr>
              <w:t> </w:t>
            </w:r>
            <w:hyperlink r:id="rId17" w:anchor="n601" w:history="1">
              <w:r w:rsidRPr="00D0381A">
                <w:rPr>
                  <w:rStyle w:val="a7"/>
                  <w:color w:val="auto"/>
                  <w:u w:val="none"/>
                  <w:shd w:val="clear" w:color="auto" w:fill="FFFFFF"/>
                  <w:lang w:val="uk-UA"/>
                </w:rPr>
                <w:t>13</w:t>
              </w:r>
            </w:hyperlink>
            <w:r w:rsidRPr="00D0381A">
              <w:rPr>
                <w:shd w:val="clear" w:color="auto" w:fill="FFFFFF"/>
              </w:rPr>
              <w:t> </w:t>
            </w:r>
            <w:r w:rsidRPr="00D0381A">
              <w:rPr>
                <w:shd w:val="clear" w:color="auto" w:fill="FFFFFF"/>
                <w:lang w:val="uk-UA"/>
              </w:rPr>
              <w:t>пункту 13 Порядку №2</w:t>
            </w:r>
            <w:r w:rsidR="008D55A4" w:rsidRPr="00D0381A">
              <w:rPr>
                <w:shd w:val="clear" w:color="auto" w:fill="FFFFFF"/>
                <w:lang w:val="uk-UA"/>
              </w:rPr>
              <w:t>06</w:t>
            </w:r>
            <w:r w:rsidR="0047130E" w:rsidRPr="00D0381A">
              <w:rPr>
                <w:shd w:val="clear" w:color="auto" w:fill="FFFFFF"/>
                <w:lang w:val="uk-UA"/>
              </w:rPr>
              <w:t>.</w:t>
            </w:r>
          </w:p>
          <w:p w:rsidR="0047130E" w:rsidRPr="00D0381A" w:rsidRDefault="0047130E" w:rsidP="00D0381A">
            <w:pPr>
              <w:pStyle w:val="rvps2"/>
              <w:shd w:val="clear" w:color="auto" w:fill="FFFFFF"/>
              <w:spacing w:before="0" w:beforeAutospacing="0" w:after="0" w:afterAutospacing="0"/>
              <w:ind w:firstLine="450"/>
              <w:jc w:val="both"/>
              <w:rPr>
                <w:shd w:val="clear" w:color="auto" w:fill="FFFFFF"/>
                <w:lang w:val="uk-UA"/>
              </w:rPr>
            </w:pPr>
            <w:proofErr w:type="gramStart"/>
            <w:r w:rsidRPr="00D0381A">
              <w:rPr>
                <w:shd w:val="clear" w:color="auto" w:fill="FFFFFF"/>
              </w:rPr>
              <w:t>П</w:t>
            </w:r>
            <w:proofErr w:type="gramEnd"/>
            <w:r w:rsidRPr="00D0381A">
              <w:rPr>
                <w:shd w:val="clear" w:color="auto" w:fill="FFFFFF"/>
              </w:rPr>
              <w:t xml:space="preserve">ісля відкриття спеціального рахунка заявник протягом десяти робочих днів повідомляє про його реквізити органу соціального захисту </w:t>
            </w:r>
            <w:r w:rsidRPr="00D0381A">
              <w:rPr>
                <w:shd w:val="clear" w:color="auto" w:fill="FFFFFF"/>
              </w:rPr>
              <w:lastRenderedPageBreak/>
              <w:t>населення шляхом надання копії договору про відкриття спеціального рахунка в уповноваженому банку, а заявник, який перемістився, - уповноваженому органу.</w:t>
            </w:r>
          </w:p>
          <w:p w:rsidR="0047130E" w:rsidRPr="00D0381A" w:rsidRDefault="008D55A4" w:rsidP="00D0381A">
            <w:pPr>
              <w:pStyle w:val="rvps2"/>
              <w:shd w:val="clear" w:color="auto" w:fill="FFFFFF"/>
              <w:spacing w:before="0" w:beforeAutospacing="0" w:after="0" w:afterAutospacing="0"/>
              <w:ind w:firstLine="450"/>
              <w:jc w:val="both"/>
            </w:pPr>
            <w:r w:rsidRPr="00D0381A">
              <w:t>Для переказу коштів грошової компенсації із спеціального рахунка заявник (заявник, який перемістився) подає уповноваженому банку заяву про переказ коштів грошової компенсації на придбання житла, до якої долучається платіжне доручення на переказ коштів грошової компенсації на оплату за договором купівл</w:t>
            </w:r>
            <w:proofErr w:type="gramStart"/>
            <w:r w:rsidRPr="00D0381A">
              <w:t>і-</w:t>
            </w:r>
            <w:proofErr w:type="gramEnd"/>
            <w:r w:rsidRPr="00D0381A">
              <w:t xml:space="preserve">продажу житла (далі - договір) у прийнятих в експлуатацію житлових будинках, а також письмову згоду органу </w:t>
            </w:r>
            <w:proofErr w:type="gramStart"/>
            <w:r w:rsidRPr="00D0381A">
              <w:t>соц</w:t>
            </w:r>
            <w:proofErr w:type="gramEnd"/>
            <w:r w:rsidRPr="00D0381A">
              <w:t>іального захисту населення на перерахування коштів грошової компенсації із спеціального рахунка заявника як оплати за договором або письмову згоду уповноваженого органу на перерахування коштів грошової компенсації із спеціального рахунка заявника, який перемістився, як оплати за договором</w:t>
            </w:r>
          </w:p>
        </w:tc>
      </w:tr>
      <w:tr w:rsidR="00E855F0" w:rsidRPr="00F23DA4" w:rsidTr="00373434">
        <w:trPr>
          <w:trHeight w:val="1030"/>
        </w:trPr>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324E3F" w:rsidP="004A4ACD">
            <w:pPr>
              <w:jc w:val="center"/>
              <w:rPr>
                <w:sz w:val="24"/>
                <w:szCs w:val="24"/>
                <w:lang w:eastAsia="uk-UA"/>
              </w:rPr>
            </w:pPr>
            <w:r>
              <w:rPr>
                <w:sz w:val="24"/>
                <w:szCs w:val="24"/>
                <w:lang w:eastAsia="uk-UA"/>
              </w:rPr>
              <w:lastRenderedPageBreak/>
              <w:t>9</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lang w:eastAsia="uk-UA"/>
              </w:rPr>
            </w:pPr>
            <w:r w:rsidRPr="003B76C4">
              <w:rPr>
                <w:sz w:val="24"/>
                <w:szCs w:val="24"/>
                <w:lang w:eastAsia="uk-UA"/>
              </w:rPr>
              <w:t>Спосіб подання документів</w:t>
            </w:r>
          </w:p>
        </w:tc>
        <w:tc>
          <w:tcPr>
            <w:tcW w:w="3720" w:type="pct"/>
            <w:tcBorders>
              <w:top w:val="outset" w:sz="6" w:space="0" w:color="000000"/>
              <w:left w:val="outset" w:sz="6" w:space="0" w:color="000000"/>
              <w:bottom w:val="outset" w:sz="6" w:space="0" w:color="000000"/>
              <w:right w:val="outset" w:sz="6" w:space="0" w:color="000000"/>
            </w:tcBorders>
            <w:hideMark/>
          </w:tcPr>
          <w:p w:rsidR="008C3C24" w:rsidRPr="00D0381A" w:rsidRDefault="00D0381A" w:rsidP="00D0381A">
            <w:pPr>
              <w:shd w:val="clear" w:color="auto" w:fill="FFFFFF"/>
              <w:rPr>
                <w:sz w:val="24"/>
                <w:szCs w:val="24"/>
                <w:lang w:eastAsia="uk-UA"/>
              </w:rPr>
            </w:pPr>
            <w:r w:rsidRPr="00D0381A">
              <w:rPr>
                <w:sz w:val="24"/>
                <w:szCs w:val="24"/>
                <w:shd w:val="clear" w:color="auto" w:fill="FFFFFF"/>
              </w:rPr>
              <w:t>Заява про призначення грошової компенсації та необхідні документи подаються заявником або його законним представником чи уповноваженою особою в письмовій чи в електронній формі (за наявності технічної можливості) до </w:t>
            </w:r>
            <w:r w:rsidRPr="00D0381A">
              <w:rPr>
                <w:bCs/>
                <w:iCs/>
                <w:sz w:val="24"/>
                <w:szCs w:val="24"/>
              </w:rPr>
              <w:t>органу соціального захисту населення за місцем перебування на квартирному обліку або до центру надання адміністративних послуг</w:t>
            </w:r>
            <w:r w:rsidRPr="00D0381A">
              <w:rPr>
                <w:sz w:val="24"/>
                <w:szCs w:val="24"/>
                <w:shd w:val="clear" w:color="auto" w:fill="FFFFFF"/>
              </w:rPr>
              <w:t> </w:t>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324E3F" w:rsidP="004A4ACD">
            <w:pPr>
              <w:jc w:val="center"/>
              <w:rPr>
                <w:sz w:val="24"/>
                <w:szCs w:val="24"/>
                <w:lang w:eastAsia="uk-UA"/>
              </w:rPr>
            </w:pPr>
            <w:r>
              <w:rPr>
                <w:sz w:val="24"/>
                <w:szCs w:val="24"/>
                <w:lang w:eastAsia="uk-UA"/>
              </w:rPr>
              <w:t>10</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jc w:val="left"/>
              <w:rPr>
                <w:sz w:val="24"/>
                <w:szCs w:val="24"/>
                <w:highlight w:val="yellow"/>
                <w:lang w:eastAsia="uk-UA"/>
              </w:rPr>
            </w:pPr>
            <w:r w:rsidRPr="003B76C4">
              <w:rPr>
                <w:sz w:val="24"/>
                <w:szCs w:val="24"/>
                <w:lang w:eastAsia="uk-UA"/>
              </w:rPr>
              <w:t xml:space="preserve">Платність (безоплатність)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D0381A" w:rsidRDefault="00664601" w:rsidP="00D0381A">
            <w:pPr>
              <w:rPr>
                <w:sz w:val="24"/>
                <w:szCs w:val="24"/>
                <w:lang w:eastAsia="uk-UA"/>
              </w:rPr>
            </w:pPr>
            <w:r w:rsidRPr="00D0381A">
              <w:rPr>
                <w:sz w:val="24"/>
                <w:szCs w:val="24"/>
                <w:lang w:eastAsia="uk-UA"/>
              </w:rPr>
              <w:t xml:space="preserve">Адміністративна послуга надається </w:t>
            </w:r>
            <w:r w:rsidRPr="00D0381A">
              <w:rPr>
                <w:sz w:val="24"/>
                <w:szCs w:val="24"/>
                <w:lang w:eastAsia="ru-RU"/>
              </w:rPr>
              <w:t>безоплатно</w:t>
            </w:r>
          </w:p>
          <w:p w:rsidR="00664601" w:rsidRPr="00D0381A" w:rsidRDefault="00664601" w:rsidP="00D0381A">
            <w:pPr>
              <w:rPr>
                <w:sz w:val="24"/>
                <w:szCs w:val="24"/>
                <w:lang w:eastAsia="uk-UA"/>
              </w:rPr>
            </w:pP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643447">
            <w:pPr>
              <w:jc w:val="center"/>
              <w:rPr>
                <w:sz w:val="24"/>
                <w:szCs w:val="24"/>
                <w:lang w:eastAsia="uk-UA"/>
              </w:rPr>
            </w:pPr>
            <w:r w:rsidRPr="003B76C4">
              <w:rPr>
                <w:sz w:val="24"/>
                <w:szCs w:val="24"/>
                <w:lang w:eastAsia="uk-UA"/>
              </w:rPr>
              <w:t>1</w:t>
            </w:r>
            <w:r w:rsidR="00324E3F">
              <w:rPr>
                <w:sz w:val="24"/>
                <w:szCs w:val="24"/>
                <w:lang w:eastAsia="uk-UA"/>
              </w:rPr>
              <w:t>1</w:t>
            </w:r>
          </w:p>
        </w:tc>
        <w:tc>
          <w:tcPr>
            <w:tcW w:w="1087" w:type="pct"/>
            <w:tcBorders>
              <w:top w:val="outset" w:sz="6" w:space="0" w:color="000000"/>
              <w:left w:val="outset" w:sz="6" w:space="0" w:color="000000"/>
              <w:bottom w:val="outset" w:sz="6" w:space="0" w:color="000000"/>
              <w:right w:val="outset" w:sz="6" w:space="0" w:color="000000"/>
            </w:tcBorders>
            <w:hideMark/>
          </w:tcPr>
          <w:p w:rsidR="00664601" w:rsidRPr="003B76C4" w:rsidRDefault="00664601" w:rsidP="004A4ACD">
            <w:pPr>
              <w:rPr>
                <w:sz w:val="24"/>
                <w:szCs w:val="24"/>
                <w:highlight w:val="yellow"/>
                <w:lang w:eastAsia="uk-UA"/>
              </w:rPr>
            </w:pPr>
            <w:r w:rsidRPr="003B76C4">
              <w:rPr>
                <w:sz w:val="24"/>
                <w:szCs w:val="24"/>
                <w:lang w:eastAsia="uk-UA"/>
              </w:rPr>
              <w:t xml:space="preserve">Строк надання </w:t>
            </w:r>
          </w:p>
        </w:tc>
        <w:tc>
          <w:tcPr>
            <w:tcW w:w="3720" w:type="pct"/>
            <w:tcBorders>
              <w:top w:val="outset" w:sz="6" w:space="0" w:color="000000"/>
              <w:left w:val="outset" w:sz="6" w:space="0" w:color="000000"/>
              <w:bottom w:val="outset" w:sz="6" w:space="0" w:color="000000"/>
              <w:right w:val="outset" w:sz="6" w:space="0" w:color="000000"/>
            </w:tcBorders>
            <w:hideMark/>
          </w:tcPr>
          <w:p w:rsidR="00664601" w:rsidRPr="00D0381A" w:rsidRDefault="009B55E5" w:rsidP="00D0381A">
            <w:pPr>
              <w:pStyle w:val="rvps2"/>
              <w:shd w:val="clear" w:color="auto" w:fill="FFFFFF"/>
              <w:tabs>
                <w:tab w:val="left" w:pos="2460"/>
              </w:tabs>
              <w:spacing w:before="0" w:beforeAutospacing="0" w:after="0" w:afterAutospacing="0"/>
              <w:jc w:val="both"/>
              <w:rPr>
                <w:lang w:val="uk-UA"/>
              </w:rPr>
            </w:pPr>
            <w:r w:rsidRPr="00D0381A">
              <w:rPr>
                <w:shd w:val="clear" w:color="auto" w:fill="FFFFFF"/>
              </w:rPr>
              <w:t xml:space="preserve">У </w:t>
            </w:r>
            <w:proofErr w:type="gramStart"/>
            <w:r w:rsidRPr="00D0381A">
              <w:rPr>
                <w:shd w:val="clear" w:color="auto" w:fill="FFFFFF"/>
              </w:rPr>
              <w:t>м</w:t>
            </w:r>
            <w:proofErr w:type="gramEnd"/>
            <w:r w:rsidRPr="00D0381A">
              <w:rPr>
                <w:shd w:val="clear" w:color="auto" w:fill="FFFFFF"/>
              </w:rPr>
              <w:t>ісячний строк</w:t>
            </w:r>
            <w:r w:rsidRPr="00D0381A">
              <w:rPr>
                <w:shd w:val="clear" w:color="auto" w:fill="FFFFFF"/>
              </w:rPr>
              <w:tab/>
            </w:r>
          </w:p>
        </w:tc>
      </w:tr>
      <w:tr w:rsidR="00E855F0" w:rsidRPr="00F23DA4" w:rsidTr="00BD2325">
        <w:tc>
          <w:tcPr>
            <w:tcW w:w="193" w:type="pct"/>
            <w:tcBorders>
              <w:top w:val="outset" w:sz="6" w:space="0" w:color="000000"/>
              <w:left w:val="outset" w:sz="6" w:space="0" w:color="000000"/>
              <w:bottom w:val="outset" w:sz="6" w:space="0" w:color="000000"/>
              <w:right w:val="outset" w:sz="6" w:space="0" w:color="000000"/>
            </w:tcBorders>
          </w:tcPr>
          <w:p w:rsidR="00664601" w:rsidRPr="003B76C4" w:rsidRDefault="00664601" w:rsidP="00643447">
            <w:pPr>
              <w:jc w:val="center"/>
              <w:rPr>
                <w:sz w:val="24"/>
                <w:szCs w:val="24"/>
                <w:lang w:eastAsia="uk-UA"/>
              </w:rPr>
            </w:pPr>
            <w:r w:rsidRPr="003B76C4">
              <w:rPr>
                <w:sz w:val="24"/>
                <w:szCs w:val="24"/>
                <w:lang w:eastAsia="uk-UA"/>
              </w:rPr>
              <w:t>1</w:t>
            </w:r>
            <w:r w:rsidR="00324E3F">
              <w:rPr>
                <w:sz w:val="24"/>
                <w:szCs w:val="24"/>
                <w:lang w:eastAsia="uk-UA"/>
              </w:rPr>
              <w:t>2</w:t>
            </w:r>
          </w:p>
        </w:tc>
        <w:tc>
          <w:tcPr>
            <w:tcW w:w="1087" w:type="pct"/>
            <w:tcBorders>
              <w:top w:val="outset" w:sz="6" w:space="0" w:color="000000"/>
              <w:left w:val="outset" w:sz="6" w:space="0" w:color="000000"/>
              <w:bottom w:val="outset" w:sz="6" w:space="0" w:color="000000"/>
              <w:right w:val="outset" w:sz="6" w:space="0" w:color="000000"/>
            </w:tcBorders>
          </w:tcPr>
          <w:p w:rsidR="00664601" w:rsidRPr="003B76C4" w:rsidRDefault="00664601" w:rsidP="004A4ACD">
            <w:pPr>
              <w:jc w:val="left"/>
              <w:rPr>
                <w:sz w:val="24"/>
                <w:szCs w:val="24"/>
                <w:highlight w:val="yellow"/>
                <w:lang w:eastAsia="uk-UA"/>
              </w:rPr>
            </w:pPr>
            <w:r w:rsidRPr="003B76C4">
              <w:rPr>
                <w:sz w:val="24"/>
                <w:szCs w:val="24"/>
                <w:lang w:eastAsia="uk-UA"/>
              </w:rPr>
              <w:t xml:space="preserve">Перелік підстав для відмови у наданні </w:t>
            </w:r>
          </w:p>
        </w:tc>
        <w:tc>
          <w:tcPr>
            <w:tcW w:w="3720" w:type="pct"/>
            <w:tcBorders>
              <w:top w:val="outset" w:sz="6" w:space="0" w:color="000000"/>
              <w:left w:val="outset" w:sz="6" w:space="0" w:color="000000"/>
              <w:bottom w:val="outset" w:sz="6" w:space="0" w:color="000000"/>
              <w:right w:val="outset" w:sz="6" w:space="0" w:color="000000"/>
            </w:tcBorders>
          </w:tcPr>
          <w:p w:rsidR="00695367" w:rsidRPr="00D0381A" w:rsidRDefault="00695367" w:rsidP="00D0381A">
            <w:pPr>
              <w:pStyle w:val="rvps2"/>
              <w:shd w:val="clear" w:color="auto" w:fill="FFFFFF"/>
              <w:spacing w:before="0" w:beforeAutospacing="0" w:after="0" w:afterAutospacing="0"/>
              <w:ind w:firstLine="448"/>
              <w:jc w:val="both"/>
              <w:rPr>
                <w:shd w:val="clear" w:color="auto" w:fill="FFFFFF"/>
                <w:lang w:val="uk-UA"/>
              </w:rPr>
            </w:pPr>
            <w:r w:rsidRPr="00D0381A">
              <w:rPr>
                <w:shd w:val="clear" w:color="auto" w:fill="FFFFFF"/>
                <w:lang w:val="uk-UA"/>
              </w:rPr>
              <w:t xml:space="preserve">Комісія відмовляє </w:t>
            </w:r>
            <w:r w:rsidR="00F6784D" w:rsidRPr="00D0381A">
              <w:rPr>
                <w:shd w:val="clear" w:color="auto" w:fill="FFFFFF"/>
                <w:lang w:val="uk-UA"/>
              </w:rPr>
              <w:t>заявнику</w:t>
            </w:r>
            <w:r w:rsidRPr="00D0381A">
              <w:rPr>
                <w:shd w:val="clear" w:color="auto" w:fill="FFFFFF"/>
                <w:lang w:val="uk-UA"/>
              </w:rPr>
              <w:t xml:space="preserve"> у призначенні грошової компенсації з таких підстав:</w:t>
            </w:r>
          </w:p>
          <w:p w:rsidR="008D55A4" w:rsidRPr="00D0381A" w:rsidRDefault="008D55A4" w:rsidP="00D0381A">
            <w:pPr>
              <w:pStyle w:val="rvps2"/>
              <w:shd w:val="clear" w:color="auto" w:fill="FFFFFF"/>
              <w:spacing w:before="0" w:beforeAutospacing="0" w:after="0" w:afterAutospacing="0"/>
              <w:ind w:firstLine="450"/>
              <w:jc w:val="both"/>
            </w:pPr>
            <w:r w:rsidRPr="00D0381A">
              <w:t xml:space="preserve">Комісія відмовляє заявнику в призначенні грошової компенсації з таких </w:t>
            </w:r>
            <w:proofErr w:type="gramStart"/>
            <w:r w:rsidRPr="00D0381A">
              <w:t>п</w:t>
            </w:r>
            <w:proofErr w:type="gramEnd"/>
            <w:r w:rsidRPr="00D0381A">
              <w:t>ідстав:</w:t>
            </w:r>
          </w:p>
          <w:p w:rsidR="008D55A4" w:rsidRPr="00D0381A" w:rsidRDefault="008D55A4" w:rsidP="00D0381A">
            <w:pPr>
              <w:pStyle w:val="rvps2"/>
              <w:shd w:val="clear" w:color="auto" w:fill="FFFFFF"/>
              <w:spacing w:before="0" w:beforeAutospacing="0" w:after="0" w:afterAutospacing="0"/>
              <w:ind w:firstLine="450"/>
              <w:jc w:val="both"/>
            </w:pPr>
            <w:bookmarkStart w:id="33" w:name="n357"/>
            <w:bookmarkEnd w:id="33"/>
            <w:r w:rsidRPr="00D0381A">
              <w:t xml:space="preserve">1) член сім’ї загиблого (померлого) не належить </w:t>
            </w:r>
            <w:proofErr w:type="gramStart"/>
            <w:r w:rsidRPr="00D0381A">
              <w:t>до</w:t>
            </w:r>
            <w:proofErr w:type="gramEnd"/>
            <w:r w:rsidRPr="00D0381A">
              <w:t xml:space="preserve"> членів сім’ї, визначених в </w:t>
            </w:r>
            <w:hyperlink r:id="rId18" w:anchor="n645" w:tgtFrame="_blank" w:history="1">
              <w:r w:rsidRPr="00D0381A">
                <w:rPr>
                  <w:rStyle w:val="a7"/>
                  <w:color w:val="auto"/>
                  <w:u w:val="none"/>
                </w:rPr>
                <w:t>абзацах шостому - дванадцятому</w:t>
              </w:r>
            </w:hyperlink>
            <w:r w:rsidRPr="00D0381A">
              <w:t> пункту 1 статті 10 Закону;</w:t>
            </w:r>
          </w:p>
          <w:p w:rsidR="008D55A4" w:rsidRPr="00D0381A" w:rsidRDefault="008D55A4" w:rsidP="00D0381A">
            <w:pPr>
              <w:pStyle w:val="rvps2"/>
              <w:shd w:val="clear" w:color="auto" w:fill="FFFFFF"/>
              <w:spacing w:before="0" w:beforeAutospacing="0" w:after="0" w:afterAutospacing="0"/>
              <w:ind w:firstLine="450"/>
              <w:jc w:val="both"/>
            </w:pPr>
            <w:bookmarkStart w:id="34" w:name="n549"/>
            <w:bookmarkStart w:id="35" w:name="n358"/>
            <w:bookmarkEnd w:id="34"/>
            <w:bookmarkEnd w:id="35"/>
            <w:r w:rsidRPr="00D0381A">
              <w:t xml:space="preserve">2) особа з інвалідністю не належить до осіб, визначених </w:t>
            </w:r>
            <w:proofErr w:type="gramStart"/>
            <w:r w:rsidRPr="00D0381A">
              <w:t>у</w:t>
            </w:r>
            <w:proofErr w:type="gramEnd"/>
            <w:r w:rsidRPr="00D0381A">
              <w:t> </w:t>
            </w:r>
            <w:hyperlink r:id="rId19" w:anchor="n97" w:tgtFrame="_blank" w:history="1">
              <w:r w:rsidRPr="00D0381A">
                <w:rPr>
                  <w:rStyle w:val="a7"/>
                  <w:color w:val="auto"/>
                  <w:u w:val="none"/>
                </w:rPr>
                <w:t>пункті 10</w:t>
              </w:r>
            </w:hyperlink>
            <w:r w:rsidRPr="00D0381A">
              <w:t> частини другої статті 7 Закону;</w:t>
            </w:r>
          </w:p>
          <w:p w:rsidR="008D55A4" w:rsidRPr="00D0381A" w:rsidRDefault="008D55A4" w:rsidP="00D0381A">
            <w:pPr>
              <w:pStyle w:val="rvps2"/>
              <w:shd w:val="clear" w:color="auto" w:fill="FFFFFF"/>
              <w:spacing w:before="0" w:beforeAutospacing="0" w:after="0" w:afterAutospacing="0"/>
              <w:ind w:firstLine="450"/>
              <w:jc w:val="both"/>
            </w:pPr>
            <w:bookmarkStart w:id="36" w:name="n359"/>
            <w:bookmarkEnd w:id="36"/>
            <w:r w:rsidRPr="00D0381A">
              <w:t xml:space="preserve">3) особу з інвалідністю не включено до переліку осіб, які </w:t>
            </w:r>
            <w:proofErr w:type="gramStart"/>
            <w:r w:rsidRPr="00D0381A">
              <w:t>п</w:t>
            </w:r>
            <w:proofErr w:type="gramEnd"/>
            <w:r w:rsidRPr="00D0381A">
              <w:t>ід час участі в масових акціях громадського протесту отримали тілесні ушкодження (тяжкі, середньої тяжкості, легкі), затвердженого МОЗ;</w:t>
            </w:r>
          </w:p>
          <w:p w:rsidR="008D55A4" w:rsidRPr="00D0381A" w:rsidRDefault="008D55A4" w:rsidP="00D0381A">
            <w:pPr>
              <w:pStyle w:val="rvps2"/>
              <w:shd w:val="clear" w:color="auto" w:fill="FFFFFF"/>
              <w:spacing w:before="0" w:beforeAutospacing="0" w:after="0" w:afterAutospacing="0"/>
              <w:ind w:firstLine="450"/>
              <w:jc w:val="both"/>
            </w:pPr>
            <w:bookmarkStart w:id="37" w:name="n360"/>
            <w:bookmarkEnd w:id="37"/>
            <w:r w:rsidRPr="00D0381A">
              <w:t xml:space="preserve">4) загиблу (померлу) особу, члени сім’ї якої подали заяву про отримання грошової компенсації, не включено до списку осіб, смерть яких </w:t>
            </w:r>
            <w:proofErr w:type="gramStart"/>
            <w:r w:rsidRPr="00D0381A">
              <w:t>пов’язана</w:t>
            </w:r>
            <w:proofErr w:type="gramEnd"/>
            <w:r w:rsidRPr="00D0381A">
              <w:t xml:space="preserve"> з участю в масових акціях громадського протесту, що відбулися у період з 21 листопада 2013 р. по 21 лютого 2014 р., затвердженого Мінсоцполітики;</w:t>
            </w:r>
          </w:p>
          <w:p w:rsidR="008D55A4" w:rsidRPr="00D0381A" w:rsidRDefault="008D55A4" w:rsidP="00D0381A">
            <w:pPr>
              <w:pStyle w:val="rvps2"/>
              <w:shd w:val="clear" w:color="auto" w:fill="FFFFFF"/>
              <w:spacing w:before="0" w:beforeAutospacing="0" w:after="0" w:afterAutospacing="0"/>
              <w:ind w:firstLine="450"/>
              <w:jc w:val="both"/>
            </w:pPr>
            <w:bookmarkStart w:id="38" w:name="n361"/>
            <w:bookmarkEnd w:id="38"/>
            <w:r w:rsidRPr="00D0381A">
              <w:t xml:space="preserve">5) заявник не перебуває на квартирному </w:t>
            </w:r>
            <w:proofErr w:type="gramStart"/>
            <w:r w:rsidRPr="00D0381A">
              <w:t>обл</w:t>
            </w:r>
            <w:proofErr w:type="gramEnd"/>
            <w:r w:rsidRPr="00D0381A">
              <w:t>іку;</w:t>
            </w:r>
          </w:p>
          <w:p w:rsidR="008D55A4" w:rsidRPr="00D0381A" w:rsidRDefault="008D55A4" w:rsidP="00D0381A">
            <w:pPr>
              <w:pStyle w:val="rvps2"/>
              <w:shd w:val="clear" w:color="auto" w:fill="FFFFFF"/>
              <w:spacing w:before="0" w:beforeAutospacing="0" w:after="0" w:afterAutospacing="0"/>
              <w:ind w:firstLine="450"/>
              <w:jc w:val="both"/>
            </w:pPr>
            <w:bookmarkStart w:id="39" w:name="n362"/>
            <w:bookmarkEnd w:id="39"/>
            <w:r w:rsidRPr="00D0381A">
              <w:t xml:space="preserve">6) заявник є членом сім’ї загиблого (померлого) за категорією, нижчою, ніж категорія, </w:t>
            </w:r>
            <w:proofErr w:type="gramStart"/>
            <w:r w:rsidRPr="00D0381A">
              <w:t>до</w:t>
            </w:r>
            <w:proofErr w:type="gramEnd"/>
            <w:r w:rsidRPr="00D0381A">
              <w:t xml:space="preserve"> якої належить інший член сім’ї цього ж загиблого (померлого), в разі одночасного подання ними заяви про отримання грошової компенсації;</w:t>
            </w:r>
          </w:p>
          <w:p w:rsidR="008D55A4" w:rsidRPr="00D0381A" w:rsidRDefault="008D55A4" w:rsidP="00D0381A">
            <w:pPr>
              <w:pStyle w:val="rvps2"/>
              <w:shd w:val="clear" w:color="auto" w:fill="FFFFFF"/>
              <w:spacing w:before="0" w:beforeAutospacing="0" w:after="0" w:afterAutospacing="0"/>
              <w:ind w:firstLine="450"/>
              <w:jc w:val="both"/>
            </w:pPr>
            <w:bookmarkStart w:id="40" w:name="n363"/>
            <w:bookmarkEnd w:id="40"/>
            <w:r w:rsidRPr="00D0381A">
              <w:t xml:space="preserve">7) заявник є членом сім’ї загиблого (померлого) за категорією, нижчою, ніж категорія, до якої належить інший член сім’ї цього ж загиблого (померлого), який вже отримав житло або грошову компенсацію, - до виплати грошової компенсації </w:t>
            </w:r>
            <w:proofErr w:type="gramStart"/>
            <w:r w:rsidRPr="00D0381A">
              <w:t>вс</w:t>
            </w:r>
            <w:proofErr w:type="gramEnd"/>
            <w:r w:rsidRPr="00D0381A">
              <w:t>ім членам сім’ї загиблого (померлого), які мають першочергове право на таку виплату;</w:t>
            </w:r>
          </w:p>
          <w:p w:rsidR="008D55A4" w:rsidRPr="00D0381A" w:rsidRDefault="008D55A4" w:rsidP="00D0381A">
            <w:pPr>
              <w:pStyle w:val="rvps2"/>
              <w:shd w:val="clear" w:color="auto" w:fill="FFFFFF"/>
              <w:spacing w:before="0" w:beforeAutospacing="0" w:after="0" w:afterAutospacing="0"/>
              <w:ind w:firstLine="450"/>
              <w:jc w:val="both"/>
            </w:pPr>
            <w:bookmarkStart w:id="41" w:name="n550"/>
            <w:bookmarkStart w:id="42" w:name="n364"/>
            <w:bookmarkEnd w:id="41"/>
            <w:bookmarkEnd w:id="42"/>
            <w:r w:rsidRPr="00D0381A">
              <w:lastRenderedPageBreak/>
              <w:t>8) заявнику вже надавалося житло або вже виплачувалася грошова компенсація як члену сі</w:t>
            </w:r>
            <w:proofErr w:type="gramStart"/>
            <w:r w:rsidRPr="00D0381A">
              <w:t>м</w:t>
            </w:r>
            <w:proofErr w:type="gramEnd"/>
            <w:r w:rsidRPr="00D0381A">
              <w:t>’ї загиблого (померлого) або як особі з інвалідністю за рахунок бюджетних та благодійних коштів, залучених коштів суб’єктів господарювання, інших джерел, не заборонених законодавством;</w:t>
            </w:r>
          </w:p>
          <w:p w:rsidR="008D55A4" w:rsidRPr="00D0381A" w:rsidRDefault="008D55A4" w:rsidP="00D0381A">
            <w:pPr>
              <w:pStyle w:val="rvps2"/>
              <w:shd w:val="clear" w:color="auto" w:fill="FFFFFF"/>
              <w:spacing w:before="0" w:beforeAutospacing="0" w:after="0" w:afterAutospacing="0"/>
              <w:ind w:firstLine="450"/>
              <w:jc w:val="both"/>
            </w:pPr>
            <w:bookmarkStart w:id="43" w:name="n551"/>
            <w:bookmarkStart w:id="44" w:name="n365"/>
            <w:bookmarkEnd w:id="43"/>
            <w:bookmarkEnd w:id="44"/>
            <w:r w:rsidRPr="00D0381A">
              <w:t xml:space="preserve">9) заявник, а також </w:t>
            </w:r>
            <w:proofErr w:type="gramStart"/>
            <w:r w:rsidRPr="00D0381A">
              <w:t>вс</w:t>
            </w:r>
            <w:proofErr w:type="gramEnd"/>
            <w:r w:rsidRPr="00D0381A">
              <w:t>і члени його сім’ї, на яких розраховується грошова компенсація, володіють майновими правами на об’єкти незавершеного житлового будівництва чи правом власності на житлове приміщення, що відповідає нормі жилої площі, визначеної </w:t>
            </w:r>
            <w:hyperlink r:id="rId20" w:anchor="n289" w:tgtFrame="_blank" w:history="1">
              <w:r w:rsidRPr="00D0381A">
                <w:rPr>
                  <w:rStyle w:val="a7"/>
                  <w:color w:val="auto"/>
                  <w:u w:val="none"/>
                </w:rPr>
                <w:t>статтею 47</w:t>
              </w:r>
            </w:hyperlink>
            <w:r w:rsidRPr="00D0381A">
              <w:t> Житлового кодексу України (на кожного члена його сім’ї), що розташовані в населених пунктах на підконтрольній Україні території (крім житлового приміщення, яке зруйноване (знищене) або стало непридатним для проживання внаслідок збройної агрес</w:t>
            </w:r>
            <w:proofErr w:type="gramStart"/>
            <w:r w:rsidRPr="00D0381A">
              <w:t>ії Р</w:t>
            </w:r>
            <w:proofErr w:type="gramEnd"/>
            <w:r w:rsidRPr="00D0381A">
              <w:t>осійської Федерації, зокрема з моменту введення воєнного стану), або таке нерухоме майно було відчужено протягом п’яти років, що передують даті подання заяви про призначення грошової компенсації;</w:t>
            </w:r>
          </w:p>
          <w:p w:rsidR="008D55A4" w:rsidRPr="00D0381A" w:rsidRDefault="008D55A4" w:rsidP="00D0381A">
            <w:pPr>
              <w:pStyle w:val="rvps2"/>
              <w:shd w:val="clear" w:color="auto" w:fill="FFFFFF"/>
              <w:spacing w:before="0" w:beforeAutospacing="0" w:after="0" w:afterAutospacing="0"/>
              <w:ind w:firstLine="450"/>
              <w:jc w:val="both"/>
            </w:pPr>
            <w:bookmarkStart w:id="45" w:name="n457"/>
            <w:bookmarkStart w:id="46" w:name="n366"/>
            <w:bookmarkEnd w:id="45"/>
            <w:bookmarkEnd w:id="46"/>
            <w:r w:rsidRPr="00D0381A">
              <w:t>10) подання недостовірних відомостей;</w:t>
            </w:r>
          </w:p>
          <w:p w:rsidR="008D55A4" w:rsidRPr="00D0381A" w:rsidRDefault="008D55A4" w:rsidP="00D0381A">
            <w:pPr>
              <w:pStyle w:val="rvps2"/>
              <w:shd w:val="clear" w:color="auto" w:fill="FFFFFF"/>
              <w:spacing w:before="0" w:beforeAutospacing="0" w:after="0" w:afterAutospacing="0"/>
              <w:ind w:firstLine="450"/>
              <w:jc w:val="both"/>
            </w:pPr>
            <w:bookmarkStart w:id="47" w:name="n552"/>
            <w:bookmarkEnd w:id="47"/>
            <w:r w:rsidRPr="00D0381A">
              <w:t>11) наявність обвинувального вироку суду у зв’язку із вчиненням заявником злочину проти України.</w:t>
            </w:r>
          </w:p>
          <w:p w:rsidR="008D55A4" w:rsidRPr="00D0381A" w:rsidRDefault="008D55A4" w:rsidP="00D0381A">
            <w:pPr>
              <w:pStyle w:val="rvps2"/>
              <w:shd w:val="clear" w:color="auto" w:fill="FFFFFF"/>
              <w:spacing w:before="0" w:beforeAutospacing="0" w:after="0" w:afterAutospacing="0"/>
              <w:ind w:firstLine="450"/>
              <w:jc w:val="both"/>
            </w:pPr>
            <w:bookmarkStart w:id="48" w:name="n556"/>
            <w:bookmarkStart w:id="49" w:name="n553"/>
            <w:bookmarkEnd w:id="48"/>
            <w:bookmarkEnd w:id="49"/>
            <w:r w:rsidRPr="00D0381A">
              <w:t xml:space="preserve">Знищення або пошкодження житла, об’єкта незавершеного житлового будівництва починаючи з 24 лютого 2022 р. внаслідок бойових дій, терористичних актів, диверсій, спричинених військовою агресією Російської Федерації, є </w:t>
            </w:r>
            <w:proofErr w:type="gramStart"/>
            <w:r w:rsidRPr="00D0381A">
              <w:t>п</w:t>
            </w:r>
            <w:proofErr w:type="gramEnd"/>
            <w:r w:rsidRPr="00D0381A">
              <w:t xml:space="preserve">ідставою для відстрочення прийняття комісією рішення про відмову у призначенні грошової компенсації за умови подання акта комісійного обстеження та/або відомостей з Реєстру пошкодженого та знищеного майна </w:t>
            </w:r>
            <w:proofErr w:type="gramStart"/>
            <w:r w:rsidRPr="00D0381A">
              <w:t>п</w:t>
            </w:r>
            <w:proofErr w:type="gramEnd"/>
            <w:r w:rsidRPr="00D0381A">
              <w:t>ісля початку його впровадження та використання.</w:t>
            </w:r>
          </w:p>
          <w:p w:rsidR="008D55A4" w:rsidRPr="00D0381A" w:rsidRDefault="008D55A4" w:rsidP="00D0381A">
            <w:pPr>
              <w:pStyle w:val="rvps2"/>
              <w:shd w:val="clear" w:color="auto" w:fill="FFFFFF"/>
              <w:spacing w:before="0" w:beforeAutospacing="0" w:after="0" w:afterAutospacing="0"/>
              <w:ind w:firstLine="450"/>
              <w:jc w:val="both"/>
            </w:pPr>
            <w:bookmarkStart w:id="50" w:name="n557"/>
            <w:bookmarkStart w:id="51" w:name="n554"/>
            <w:bookmarkEnd w:id="50"/>
            <w:bookmarkEnd w:id="51"/>
            <w:r w:rsidRPr="00D0381A">
              <w:t xml:space="preserve">Якщо </w:t>
            </w:r>
            <w:proofErr w:type="gramStart"/>
            <w:r w:rsidRPr="00D0381A">
              <w:t>п</w:t>
            </w:r>
            <w:proofErr w:type="gramEnd"/>
            <w:r w:rsidRPr="00D0381A">
              <w:t xml:space="preserve">ідставою для відcтрочення прийняття комісією рішення про відмову у призначенні грошової компенсації є пошкодження та/або знищення житла, об’єкта незавершеного житлового будівництва, таке відcтрочення встановлюється до моменту отримання заявником (заявником, який перемістився) або членом його сім’ї, на якого було розраховано грошову компенсацію, компенсації (відшкодування майнової шкоди) за пошкоджений та/або знищений об’єкт нерухомого майна, або до відновлення пошкодженого майна, але не </w:t>
            </w:r>
            <w:proofErr w:type="gramStart"/>
            <w:r w:rsidRPr="00D0381A">
              <w:t>п</w:t>
            </w:r>
            <w:proofErr w:type="gramEnd"/>
            <w:r w:rsidRPr="00D0381A">
              <w:t>ізніше ніж до моменту зарахування коштів грошової компенсації на спеціальний рахунок заявника (заявника, який перемістився).</w:t>
            </w:r>
          </w:p>
          <w:p w:rsidR="008D55A4" w:rsidRPr="00D0381A" w:rsidRDefault="008D55A4" w:rsidP="00D0381A">
            <w:pPr>
              <w:pStyle w:val="rvps2"/>
              <w:shd w:val="clear" w:color="auto" w:fill="FFFFFF"/>
              <w:spacing w:before="0" w:beforeAutospacing="0" w:after="0" w:afterAutospacing="0"/>
              <w:ind w:firstLine="450"/>
              <w:jc w:val="both"/>
            </w:pPr>
            <w:bookmarkStart w:id="52" w:name="n558"/>
            <w:bookmarkStart w:id="53" w:name="n555"/>
            <w:bookmarkEnd w:id="52"/>
            <w:bookmarkEnd w:id="53"/>
            <w:r w:rsidRPr="00D0381A">
              <w:t xml:space="preserve">Якщо житло, об’єкт незавершеного житлового будівництва розташовані на території, на якій ведуться бойові дії, відcтрочення прийняття комісією </w:t>
            </w:r>
            <w:proofErr w:type="gramStart"/>
            <w:r w:rsidRPr="00D0381A">
              <w:t>р</w:t>
            </w:r>
            <w:proofErr w:type="gramEnd"/>
            <w:r w:rsidRPr="00D0381A">
              <w:t xml:space="preserve">ішення про відмову у призначенні грошової компенсації діє до моменту зміни статусу цієї території, але не пізніше ніж до моменту зарахування коштів грошової компенсації на спеціальний рахунок заявника (заявника, </w:t>
            </w:r>
            <w:proofErr w:type="gramStart"/>
            <w:r w:rsidRPr="00D0381A">
              <w:t>який перемістився).</w:t>
            </w:r>
            <w:proofErr w:type="gramEnd"/>
          </w:p>
          <w:p w:rsidR="00144AE0" w:rsidRPr="00D0381A" w:rsidRDefault="00F6784D" w:rsidP="00D0381A">
            <w:pPr>
              <w:pStyle w:val="rvps2"/>
              <w:shd w:val="clear" w:color="auto" w:fill="FFFFFF"/>
              <w:spacing w:before="0" w:beforeAutospacing="0" w:after="0" w:afterAutospacing="0"/>
              <w:ind w:firstLine="450"/>
              <w:jc w:val="both"/>
            </w:pPr>
            <w:proofErr w:type="gramStart"/>
            <w:r w:rsidRPr="00D0381A">
              <w:t>на</w:t>
            </w:r>
            <w:proofErr w:type="gramEnd"/>
            <w:r w:rsidRPr="00D0381A">
              <w:t xml:space="preserve"> спеціальний рахунок заявника (заявника, який перемістився)</w:t>
            </w:r>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lastRenderedPageBreak/>
              <w:t>1</w:t>
            </w:r>
            <w:r w:rsidR="00324E3F">
              <w:rPr>
                <w:sz w:val="24"/>
                <w:szCs w:val="24"/>
                <w:lang w:eastAsia="uk-UA"/>
              </w:rPr>
              <w:t>3</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Результат надання адміністративної послуги</w:t>
            </w:r>
          </w:p>
        </w:tc>
        <w:tc>
          <w:tcPr>
            <w:tcW w:w="3720" w:type="pct"/>
            <w:tcBorders>
              <w:top w:val="outset" w:sz="6" w:space="0" w:color="000000"/>
              <w:left w:val="outset" w:sz="6" w:space="0" w:color="000000"/>
              <w:bottom w:val="outset" w:sz="6" w:space="0" w:color="000000"/>
              <w:right w:val="outset" w:sz="6" w:space="0" w:color="000000"/>
            </w:tcBorders>
            <w:hideMark/>
          </w:tcPr>
          <w:p w:rsidR="009B55E5" w:rsidRPr="00D0381A" w:rsidRDefault="009B55E5" w:rsidP="00D0381A">
            <w:pPr>
              <w:shd w:val="clear" w:color="auto" w:fill="FFFFFF"/>
              <w:jc w:val="left"/>
              <w:rPr>
                <w:sz w:val="24"/>
                <w:szCs w:val="24"/>
                <w:lang w:val="ru-RU" w:eastAsia="ru-RU"/>
              </w:rPr>
            </w:pPr>
            <w:proofErr w:type="gramStart"/>
            <w:r w:rsidRPr="00D0381A">
              <w:rPr>
                <w:sz w:val="24"/>
                <w:szCs w:val="24"/>
                <w:lang w:val="ru-RU" w:eastAsia="ru-RU"/>
              </w:rPr>
              <w:t>Р</w:t>
            </w:r>
            <w:proofErr w:type="gramEnd"/>
            <w:r w:rsidRPr="00D0381A">
              <w:rPr>
                <w:sz w:val="24"/>
                <w:szCs w:val="24"/>
                <w:lang w:val="ru-RU" w:eastAsia="ru-RU"/>
              </w:rPr>
              <w:t>ішення про призначення грошової компенсації</w:t>
            </w:r>
          </w:p>
          <w:p w:rsidR="004C345D" w:rsidRPr="00D0381A" w:rsidRDefault="009B55E5" w:rsidP="00D0381A">
            <w:pPr>
              <w:shd w:val="clear" w:color="auto" w:fill="FFFFFF"/>
              <w:jc w:val="left"/>
              <w:rPr>
                <w:sz w:val="24"/>
                <w:szCs w:val="24"/>
                <w:lang w:val="ru-RU"/>
              </w:rPr>
            </w:pPr>
            <w:proofErr w:type="gramStart"/>
            <w:r w:rsidRPr="00D0381A">
              <w:rPr>
                <w:sz w:val="24"/>
                <w:szCs w:val="24"/>
                <w:lang w:val="ru-RU" w:eastAsia="ru-RU"/>
              </w:rPr>
              <w:t>Р</w:t>
            </w:r>
            <w:proofErr w:type="gramEnd"/>
            <w:r w:rsidRPr="00D0381A">
              <w:rPr>
                <w:sz w:val="24"/>
                <w:szCs w:val="24"/>
                <w:lang w:val="ru-RU" w:eastAsia="ru-RU"/>
              </w:rPr>
              <w:t>ішення про відмову в призначенні грошової компенсації</w:t>
            </w:r>
          </w:p>
        </w:tc>
      </w:tr>
      <w:tr w:rsidR="004C345D" w:rsidRPr="00F23DA4" w:rsidTr="00BD2325">
        <w:tc>
          <w:tcPr>
            <w:tcW w:w="193"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643447">
            <w:pPr>
              <w:jc w:val="left"/>
              <w:rPr>
                <w:sz w:val="24"/>
                <w:szCs w:val="24"/>
                <w:lang w:eastAsia="uk-UA"/>
              </w:rPr>
            </w:pPr>
            <w:r w:rsidRPr="003B76C4">
              <w:rPr>
                <w:sz w:val="24"/>
                <w:szCs w:val="24"/>
                <w:lang w:eastAsia="uk-UA"/>
              </w:rPr>
              <w:t>1</w:t>
            </w:r>
            <w:r w:rsidR="00324E3F">
              <w:rPr>
                <w:sz w:val="24"/>
                <w:szCs w:val="24"/>
                <w:lang w:val="ru-RU" w:eastAsia="uk-UA"/>
              </w:rPr>
              <w:t>4</w:t>
            </w:r>
          </w:p>
        </w:tc>
        <w:tc>
          <w:tcPr>
            <w:tcW w:w="1087" w:type="pct"/>
            <w:tcBorders>
              <w:top w:val="outset" w:sz="6" w:space="0" w:color="000000"/>
              <w:left w:val="outset" w:sz="6" w:space="0" w:color="000000"/>
              <w:bottom w:val="outset" w:sz="6" w:space="0" w:color="000000"/>
              <w:right w:val="outset" w:sz="6" w:space="0" w:color="000000"/>
            </w:tcBorders>
            <w:hideMark/>
          </w:tcPr>
          <w:p w:rsidR="004C345D" w:rsidRPr="003B76C4" w:rsidRDefault="004C345D" w:rsidP="004A4ACD">
            <w:pPr>
              <w:jc w:val="left"/>
              <w:rPr>
                <w:sz w:val="24"/>
                <w:szCs w:val="24"/>
                <w:highlight w:val="yellow"/>
                <w:lang w:eastAsia="uk-UA"/>
              </w:rPr>
            </w:pPr>
            <w:r w:rsidRPr="003B76C4">
              <w:rPr>
                <w:sz w:val="24"/>
                <w:szCs w:val="24"/>
                <w:lang w:eastAsia="uk-UA"/>
              </w:rPr>
              <w:t>Способи отримання відповіді (результату)</w:t>
            </w:r>
          </w:p>
        </w:tc>
        <w:tc>
          <w:tcPr>
            <w:tcW w:w="3720" w:type="pct"/>
            <w:tcBorders>
              <w:top w:val="outset" w:sz="6" w:space="0" w:color="000000"/>
              <w:left w:val="outset" w:sz="6" w:space="0" w:color="000000"/>
              <w:bottom w:val="outset" w:sz="6" w:space="0" w:color="000000"/>
              <w:right w:val="outset" w:sz="6" w:space="0" w:color="000000"/>
            </w:tcBorders>
            <w:hideMark/>
          </w:tcPr>
          <w:p w:rsidR="004C345D" w:rsidRPr="00D0381A" w:rsidRDefault="00807174" w:rsidP="00D0381A">
            <w:pPr>
              <w:shd w:val="clear" w:color="auto" w:fill="FFFFFF"/>
              <w:rPr>
                <w:sz w:val="24"/>
                <w:szCs w:val="24"/>
              </w:rPr>
            </w:pPr>
            <w:r w:rsidRPr="00D0381A">
              <w:rPr>
                <w:sz w:val="24"/>
                <w:szCs w:val="24"/>
                <w:shd w:val="clear" w:color="auto" w:fill="FFFFFF"/>
              </w:rPr>
              <w:t>Повідомлення про розгляд подання надсилається заявнику (заявнику, який перемістився) на адресу задекларованого (зареєстрованого) місця проживання (перебування) або адресу фактичного місця проживання, яка зазначена в заяві, або за допомогою інших засобів зв’язку</w:t>
            </w:r>
          </w:p>
        </w:tc>
      </w:tr>
    </w:tbl>
    <w:p w:rsidR="00643447" w:rsidRPr="00F23DA4" w:rsidRDefault="00643447" w:rsidP="00664601">
      <w:pPr>
        <w:rPr>
          <w:i/>
          <w:sz w:val="24"/>
          <w:szCs w:val="24"/>
        </w:rPr>
      </w:pPr>
    </w:p>
    <w:p w:rsidR="00BA4E4A" w:rsidRPr="00BA4E4A" w:rsidRDefault="00BA4E4A" w:rsidP="00BA4E4A">
      <w:pPr>
        <w:ind w:firstLine="5670"/>
        <w:rPr>
          <w:sz w:val="24"/>
          <w:szCs w:val="24"/>
        </w:rPr>
      </w:pPr>
      <w:r w:rsidRPr="00BA4E4A">
        <w:rPr>
          <w:sz w:val="24"/>
          <w:szCs w:val="24"/>
        </w:rPr>
        <w:lastRenderedPageBreak/>
        <w:t>ЗАТВЕРДЖЕНО</w:t>
      </w:r>
    </w:p>
    <w:p w:rsidR="00BA4E4A" w:rsidRPr="00BA4E4A" w:rsidRDefault="00BA4E4A" w:rsidP="00BA4E4A">
      <w:pPr>
        <w:ind w:firstLine="5670"/>
        <w:rPr>
          <w:sz w:val="24"/>
          <w:szCs w:val="24"/>
        </w:rPr>
      </w:pPr>
      <w:r w:rsidRPr="00BA4E4A">
        <w:rPr>
          <w:sz w:val="24"/>
          <w:szCs w:val="24"/>
        </w:rPr>
        <w:t xml:space="preserve">Наказ начальника управління </w:t>
      </w:r>
    </w:p>
    <w:p w:rsidR="00BA4E4A" w:rsidRPr="00BA4E4A" w:rsidRDefault="00BA4E4A" w:rsidP="00BA4E4A">
      <w:pPr>
        <w:ind w:firstLine="5670"/>
        <w:rPr>
          <w:sz w:val="24"/>
          <w:szCs w:val="24"/>
        </w:rPr>
      </w:pPr>
      <w:r w:rsidRPr="00BA4E4A">
        <w:rPr>
          <w:sz w:val="24"/>
          <w:szCs w:val="24"/>
        </w:rPr>
        <w:t xml:space="preserve">соціального захисту населення </w:t>
      </w:r>
    </w:p>
    <w:p w:rsidR="00BA4E4A" w:rsidRPr="00BA4E4A" w:rsidRDefault="00BA4E4A" w:rsidP="00BA4E4A">
      <w:pPr>
        <w:ind w:firstLine="5670"/>
        <w:rPr>
          <w:sz w:val="24"/>
          <w:szCs w:val="24"/>
        </w:rPr>
      </w:pPr>
      <w:r w:rsidRPr="00BA4E4A">
        <w:rPr>
          <w:sz w:val="24"/>
          <w:szCs w:val="24"/>
        </w:rPr>
        <w:t>Люботинської міської ради</w:t>
      </w:r>
    </w:p>
    <w:p w:rsidR="00BA4E4A" w:rsidRPr="00BA4E4A" w:rsidRDefault="00BA4E4A" w:rsidP="00BA4E4A">
      <w:pPr>
        <w:ind w:firstLine="5670"/>
        <w:rPr>
          <w:sz w:val="24"/>
          <w:szCs w:val="24"/>
        </w:rPr>
      </w:pPr>
      <w:r w:rsidRPr="00BA4E4A">
        <w:rPr>
          <w:sz w:val="24"/>
          <w:szCs w:val="24"/>
        </w:rPr>
        <w:t>від 07.07.2023  № 25</w:t>
      </w:r>
    </w:p>
    <w:p w:rsidR="00BA4E4A" w:rsidRPr="002A55AA" w:rsidRDefault="00BA4E4A" w:rsidP="00BA4E4A">
      <w:pPr>
        <w:jc w:val="center"/>
        <w:rPr>
          <w:b/>
        </w:rPr>
      </w:pPr>
    </w:p>
    <w:p w:rsidR="00BA4E4A" w:rsidRPr="002A55AA" w:rsidRDefault="00BA4E4A" w:rsidP="00BA4E4A"/>
    <w:p w:rsidR="00BA4E4A" w:rsidRPr="007E7C98" w:rsidRDefault="00BA4E4A" w:rsidP="00BA4E4A">
      <w:pPr>
        <w:autoSpaceDE w:val="0"/>
        <w:autoSpaceDN w:val="0"/>
        <w:adjustRightInd w:val="0"/>
        <w:jc w:val="center"/>
        <w:outlineLvl w:val="0"/>
        <w:rPr>
          <w:b/>
          <w:bCs/>
          <w:sz w:val="24"/>
          <w:szCs w:val="24"/>
          <w:lang w:val="ru-RU"/>
        </w:rPr>
      </w:pPr>
      <w:r w:rsidRPr="00C537B0">
        <w:rPr>
          <w:b/>
          <w:bCs/>
          <w:sz w:val="24"/>
          <w:szCs w:val="24"/>
        </w:rPr>
        <w:t>ТЕХНОЛОГІЧНА  КАРТКА №</w:t>
      </w:r>
      <w:r w:rsidR="007E7C98">
        <w:rPr>
          <w:b/>
          <w:bCs/>
          <w:sz w:val="24"/>
          <w:szCs w:val="24"/>
          <w:lang w:val="ru-RU"/>
        </w:rPr>
        <w:t>90</w:t>
      </w:r>
    </w:p>
    <w:p w:rsidR="002D087D" w:rsidRPr="00BA4E4A" w:rsidRDefault="002D087D" w:rsidP="007E7C98">
      <w:pPr>
        <w:jc w:val="center"/>
        <w:rPr>
          <w:rStyle w:val="rvts23"/>
          <w:caps/>
          <w:sz w:val="24"/>
          <w:szCs w:val="24"/>
        </w:rPr>
      </w:pPr>
      <w:r w:rsidRPr="00BA4E4A">
        <w:rPr>
          <w:rStyle w:val="rvts23"/>
          <w:caps/>
          <w:sz w:val="24"/>
          <w:szCs w:val="24"/>
        </w:rPr>
        <w:t>„</w:t>
      </w:r>
      <w:r w:rsidR="007E7C98">
        <w:rPr>
          <w:sz w:val="24"/>
          <w:szCs w:val="24"/>
          <w:shd w:val="clear" w:color="auto" w:fill="FFFFFF"/>
        </w:rPr>
        <w:t>Призначення грошової компенсації за належні для отримання жилі приміщення для деяких категорій осіб, які брали участь в Революції Гідності, а також членів їх сімей</w:t>
      </w:r>
      <w:r w:rsidRPr="00BA4E4A">
        <w:rPr>
          <w:rStyle w:val="rvts23"/>
          <w:caps/>
          <w:sz w:val="24"/>
          <w:szCs w:val="24"/>
        </w:rPr>
        <w:t>ˮ</w:t>
      </w:r>
    </w:p>
    <w:p w:rsidR="00BA4E4A" w:rsidRPr="002A55AA" w:rsidRDefault="00BA4E4A" w:rsidP="00BA4E4A">
      <w:pPr>
        <w:pStyle w:val="a6"/>
        <w:jc w:val="center"/>
        <w:rPr>
          <w:b/>
          <w:sz w:val="24"/>
          <w:szCs w:val="24"/>
          <w:u w:val="single"/>
        </w:rPr>
      </w:pPr>
      <w:r w:rsidRPr="002A55AA">
        <w:rPr>
          <w:b/>
          <w:sz w:val="24"/>
          <w:szCs w:val="24"/>
          <w:u w:val="single"/>
        </w:rPr>
        <w:t xml:space="preserve">Відділ соціальної підтримки окремих категорій громадян </w:t>
      </w:r>
    </w:p>
    <w:p w:rsidR="00BA4E4A" w:rsidRPr="002A55AA" w:rsidRDefault="00BA4E4A" w:rsidP="00BA4E4A">
      <w:pPr>
        <w:pStyle w:val="a6"/>
        <w:jc w:val="center"/>
        <w:rPr>
          <w:b/>
          <w:sz w:val="24"/>
          <w:szCs w:val="24"/>
          <w:u w:val="single"/>
        </w:rPr>
      </w:pPr>
      <w:r w:rsidRPr="002A55AA">
        <w:rPr>
          <w:b/>
          <w:sz w:val="24"/>
          <w:szCs w:val="24"/>
          <w:u w:val="single"/>
        </w:rPr>
        <w:t>управління соціального захисту населення Люботинської міської ради</w:t>
      </w:r>
    </w:p>
    <w:p w:rsidR="00BA4E4A" w:rsidRPr="002A55AA" w:rsidRDefault="00BA4E4A" w:rsidP="00BA4E4A">
      <w:pPr>
        <w:jc w:val="center"/>
        <w:rPr>
          <w:sz w:val="20"/>
          <w:szCs w:val="20"/>
        </w:rPr>
      </w:pPr>
      <w:r w:rsidRPr="002A55AA">
        <w:rPr>
          <w:sz w:val="20"/>
          <w:szCs w:val="20"/>
        </w:rPr>
        <w:t xml:space="preserve"> (найменування суб’єкта надання адміністративної послуги та / або  центру надання адміністративних  послуг)</w:t>
      </w:r>
    </w:p>
    <w:p w:rsidR="00BA4E4A" w:rsidRPr="002A55AA" w:rsidRDefault="00BA4E4A" w:rsidP="00BA4E4A">
      <w:pPr>
        <w:ind w:firstLine="567"/>
        <w:jc w:val="center"/>
        <w:rPr>
          <w:sz w:val="22"/>
          <w:szCs w:val="22"/>
        </w:rPr>
      </w:pPr>
      <w:r w:rsidRPr="002A55AA">
        <w:t>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1"/>
        <w:gridCol w:w="4680"/>
        <w:gridCol w:w="2410"/>
        <w:gridCol w:w="709"/>
        <w:gridCol w:w="1559"/>
      </w:tblGrid>
      <w:tr w:rsidR="00BA4E4A" w:rsidRPr="00BA4E4A" w:rsidTr="00281C77">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lang w:val="en-US"/>
              </w:rPr>
              <w:t>№ з/п</w:t>
            </w:r>
          </w:p>
        </w:tc>
        <w:tc>
          <w:tcPr>
            <w:tcW w:w="4680"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Етапи послуги</w:t>
            </w:r>
          </w:p>
        </w:tc>
        <w:tc>
          <w:tcPr>
            <w:tcW w:w="2410" w:type="dxa"/>
          </w:tcPr>
          <w:p w:rsidR="00BA4E4A" w:rsidRPr="00BA4E4A" w:rsidRDefault="00BA4E4A" w:rsidP="00591B4F">
            <w:pPr>
              <w:autoSpaceDE w:val="0"/>
              <w:autoSpaceDN w:val="0"/>
              <w:adjustRightInd w:val="0"/>
              <w:jc w:val="center"/>
              <w:rPr>
                <w:b/>
                <w:bCs/>
                <w:sz w:val="24"/>
                <w:szCs w:val="24"/>
              </w:rPr>
            </w:pPr>
            <w:r w:rsidRPr="00BA4E4A">
              <w:rPr>
                <w:b/>
                <w:bCs/>
                <w:sz w:val="24"/>
                <w:szCs w:val="24"/>
              </w:rPr>
              <w:t>Відповідальна посадова особа і структурний підрозділ</w:t>
            </w:r>
          </w:p>
        </w:tc>
        <w:tc>
          <w:tcPr>
            <w:tcW w:w="7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 xml:space="preserve">Дія </w:t>
            </w:r>
          </w:p>
          <w:p w:rsidR="00BA4E4A" w:rsidRPr="00BA4E4A" w:rsidRDefault="00BA4E4A" w:rsidP="00591B4F">
            <w:pPr>
              <w:autoSpaceDE w:val="0"/>
              <w:autoSpaceDN w:val="0"/>
              <w:adjustRightInd w:val="0"/>
              <w:jc w:val="center"/>
              <w:rPr>
                <w:b/>
                <w:bCs/>
                <w:sz w:val="24"/>
                <w:szCs w:val="24"/>
              </w:rPr>
            </w:pPr>
            <w:r w:rsidRPr="00BA4E4A">
              <w:rPr>
                <w:b/>
                <w:bCs/>
                <w:sz w:val="24"/>
                <w:szCs w:val="24"/>
              </w:rPr>
              <w:t>(В, У, П, З)</w:t>
            </w:r>
          </w:p>
        </w:tc>
        <w:tc>
          <w:tcPr>
            <w:tcW w:w="155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Термін виконання (днів)</w:t>
            </w:r>
          </w:p>
        </w:tc>
      </w:tr>
      <w:tr w:rsidR="00BA4E4A" w:rsidRPr="00BA4E4A" w:rsidTr="00281C77">
        <w:tc>
          <w:tcPr>
            <w:tcW w:w="531" w:type="dxa"/>
          </w:tcPr>
          <w:p w:rsidR="00BA4E4A" w:rsidRPr="00BA4E4A" w:rsidRDefault="00BA4E4A" w:rsidP="00591B4F">
            <w:pPr>
              <w:autoSpaceDE w:val="0"/>
              <w:autoSpaceDN w:val="0"/>
              <w:adjustRightInd w:val="0"/>
              <w:jc w:val="center"/>
              <w:rPr>
                <w:b/>
                <w:bCs/>
                <w:sz w:val="24"/>
                <w:szCs w:val="24"/>
              </w:rPr>
            </w:pPr>
            <w:r w:rsidRPr="00BA4E4A">
              <w:rPr>
                <w:b/>
                <w:bCs/>
                <w:sz w:val="24"/>
                <w:szCs w:val="24"/>
              </w:rPr>
              <w:t>1</w:t>
            </w:r>
          </w:p>
        </w:tc>
        <w:tc>
          <w:tcPr>
            <w:tcW w:w="4680" w:type="dxa"/>
          </w:tcPr>
          <w:p w:rsidR="00BA4E4A" w:rsidRPr="00BA4E4A" w:rsidRDefault="00BA4E4A" w:rsidP="00591B4F">
            <w:pPr>
              <w:autoSpaceDE w:val="0"/>
              <w:autoSpaceDN w:val="0"/>
              <w:adjustRightInd w:val="0"/>
              <w:jc w:val="center"/>
              <w:rPr>
                <w:b/>
                <w:bCs/>
                <w:sz w:val="24"/>
                <w:szCs w:val="24"/>
              </w:rPr>
            </w:pPr>
            <w:r w:rsidRPr="00BA4E4A">
              <w:rPr>
                <w:b/>
                <w:bCs/>
                <w:sz w:val="24"/>
                <w:szCs w:val="24"/>
              </w:rPr>
              <w:t>2</w:t>
            </w:r>
          </w:p>
        </w:tc>
        <w:tc>
          <w:tcPr>
            <w:tcW w:w="2410" w:type="dxa"/>
          </w:tcPr>
          <w:p w:rsidR="00BA4E4A" w:rsidRPr="00BA4E4A" w:rsidRDefault="00BA4E4A" w:rsidP="00591B4F">
            <w:pPr>
              <w:autoSpaceDE w:val="0"/>
              <w:autoSpaceDN w:val="0"/>
              <w:adjustRightInd w:val="0"/>
              <w:jc w:val="center"/>
              <w:rPr>
                <w:b/>
                <w:bCs/>
                <w:sz w:val="24"/>
                <w:szCs w:val="24"/>
              </w:rPr>
            </w:pPr>
            <w:r w:rsidRPr="00BA4E4A">
              <w:rPr>
                <w:b/>
                <w:bCs/>
                <w:sz w:val="24"/>
                <w:szCs w:val="24"/>
              </w:rPr>
              <w:t>3</w:t>
            </w:r>
          </w:p>
        </w:tc>
        <w:tc>
          <w:tcPr>
            <w:tcW w:w="70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4</w:t>
            </w:r>
          </w:p>
        </w:tc>
        <w:tc>
          <w:tcPr>
            <w:tcW w:w="1559" w:type="dxa"/>
          </w:tcPr>
          <w:p w:rsidR="00BA4E4A" w:rsidRPr="00BA4E4A" w:rsidRDefault="00BA4E4A" w:rsidP="00591B4F">
            <w:pPr>
              <w:autoSpaceDE w:val="0"/>
              <w:autoSpaceDN w:val="0"/>
              <w:adjustRightInd w:val="0"/>
              <w:jc w:val="center"/>
              <w:rPr>
                <w:b/>
                <w:bCs/>
                <w:sz w:val="24"/>
                <w:szCs w:val="24"/>
              </w:rPr>
            </w:pPr>
            <w:r w:rsidRPr="00BA4E4A">
              <w:rPr>
                <w:b/>
                <w:bCs/>
                <w:sz w:val="24"/>
                <w:szCs w:val="24"/>
              </w:rPr>
              <w:t>5</w:t>
            </w:r>
          </w:p>
        </w:tc>
      </w:tr>
      <w:tr w:rsidR="00BA4E4A" w:rsidRPr="00BA4E4A" w:rsidTr="00281C77">
        <w:tc>
          <w:tcPr>
            <w:tcW w:w="531" w:type="dxa"/>
          </w:tcPr>
          <w:p w:rsidR="00BA4E4A" w:rsidRPr="00564A68" w:rsidRDefault="00BA4E4A" w:rsidP="0048170D">
            <w:pPr>
              <w:autoSpaceDE w:val="0"/>
              <w:autoSpaceDN w:val="0"/>
              <w:adjustRightInd w:val="0"/>
              <w:jc w:val="center"/>
              <w:rPr>
                <w:bCs/>
                <w:sz w:val="24"/>
                <w:szCs w:val="24"/>
              </w:rPr>
            </w:pPr>
            <w:r w:rsidRPr="00564A68">
              <w:rPr>
                <w:bCs/>
                <w:sz w:val="24"/>
                <w:szCs w:val="24"/>
              </w:rPr>
              <w:t>1</w:t>
            </w:r>
          </w:p>
        </w:tc>
        <w:tc>
          <w:tcPr>
            <w:tcW w:w="4680" w:type="dxa"/>
          </w:tcPr>
          <w:p w:rsidR="00BA4E4A" w:rsidRPr="00564A68" w:rsidRDefault="00C7646F" w:rsidP="00C7646F">
            <w:pPr>
              <w:autoSpaceDE w:val="0"/>
              <w:autoSpaceDN w:val="0"/>
              <w:adjustRightInd w:val="0"/>
              <w:jc w:val="left"/>
              <w:rPr>
                <w:bCs/>
                <w:sz w:val="24"/>
                <w:szCs w:val="24"/>
              </w:rPr>
            </w:pPr>
            <w:r w:rsidRPr="00564A68">
              <w:rPr>
                <w:bCs/>
                <w:sz w:val="24"/>
                <w:szCs w:val="24"/>
              </w:rPr>
              <w:t>Прийом заяви</w:t>
            </w:r>
            <w:r w:rsidR="007974C0" w:rsidRPr="00564A68">
              <w:rPr>
                <w:sz w:val="24"/>
                <w:szCs w:val="24"/>
              </w:rPr>
              <w:t xml:space="preserve"> та пакету документів</w:t>
            </w:r>
            <w:r w:rsidR="00BA4E4A" w:rsidRPr="00564A68">
              <w:rPr>
                <w:sz w:val="24"/>
                <w:szCs w:val="24"/>
                <w:lang w:eastAsia="ar-SA"/>
              </w:rPr>
              <w:t xml:space="preserve">, реєстрація </w:t>
            </w:r>
            <w:r w:rsidR="007974C0" w:rsidRPr="00564A68">
              <w:rPr>
                <w:sz w:val="24"/>
                <w:szCs w:val="24"/>
                <w:lang w:eastAsia="ar-SA"/>
              </w:rPr>
              <w:t>їх</w:t>
            </w:r>
          </w:p>
        </w:tc>
        <w:tc>
          <w:tcPr>
            <w:tcW w:w="2410" w:type="dxa"/>
          </w:tcPr>
          <w:p w:rsidR="00BA4E4A" w:rsidRPr="00564A68" w:rsidRDefault="00BA4E4A" w:rsidP="0048170D">
            <w:pPr>
              <w:ind w:right="-108"/>
              <w:jc w:val="left"/>
              <w:rPr>
                <w:sz w:val="24"/>
                <w:szCs w:val="24"/>
              </w:rPr>
            </w:pPr>
            <w:r w:rsidRPr="00564A68">
              <w:rPr>
                <w:sz w:val="24"/>
                <w:szCs w:val="24"/>
              </w:rPr>
              <w:t>Начальник відділу соціальної підтримки окремих категорій громадян</w:t>
            </w:r>
          </w:p>
        </w:tc>
        <w:tc>
          <w:tcPr>
            <w:tcW w:w="709" w:type="dxa"/>
          </w:tcPr>
          <w:p w:rsidR="00BA4E4A" w:rsidRPr="00564A68" w:rsidRDefault="00BA4E4A" w:rsidP="0048170D">
            <w:pPr>
              <w:jc w:val="center"/>
              <w:rPr>
                <w:sz w:val="24"/>
                <w:szCs w:val="24"/>
              </w:rPr>
            </w:pPr>
            <w:r w:rsidRPr="00564A68">
              <w:rPr>
                <w:sz w:val="24"/>
                <w:szCs w:val="24"/>
              </w:rPr>
              <w:t>В</w:t>
            </w:r>
          </w:p>
        </w:tc>
        <w:tc>
          <w:tcPr>
            <w:tcW w:w="1559" w:type="dxa"/>
          </w:tcPr>
          <w:p w:rsidR="00BA4E4A" w:rsidRPr="00564A68" w:rsidRDefault="00BA4E4A" w:rsidP="00BD2325">
            <w:pPr>
              <w:jc w:val="center"/>
              <w:rPr>
                <w:sz w:val="24"/>
                <w:szCs w:val="24"/>
              </w:rPr>
            </w:pPr>
            <w:r w:rsidRPr="00564A68">
              <w:rPr>
                <w:sz w:val="24"/>
                <w:szCs w:val="24"/>
              </w:rPr>
              <w:t>Протягом</w:t>
            </w:r>
          </w:p>
          <w:p w:rsidR="00BA4E4A" w:rsidRPr="00564A68" w:rsidRDefault="00BA4E4A" w:rsidP="00BD2325">
            <w:pPr>
              <w:jc w:val="center"/>
              <w:rPr>
                <w:sz w:val="24"/>
                <w:szCs w:val="24"/>
              </w:rPr>
            </w:pPr>
            <w:r w:rsidRPr="00564A68">
              <w:rPr>
                <w:sz w:val="24"/>
                <w:szCs w:val="24"/>
              </w:rPr>
              <w:t>1 дня</w:t>
            </w:r>
          </w:p>
        </w:tc>
      </w:tr>
      <w:tr w:rsidR="00BD2325" w:rsidRPr="00BA4E4A" w:rsidTr="00281C77">
        <w:tc>
          <w:tcPr>
            <w:tcW w:w="531" w:type="dxa"/>
          </w:tcPr>
          <w:p w:rsidR="00BD2325" w:rsidRPr="00564A68" w:rsidRDefault="00BD2325" w:rsidP="0048170D">
            <w:pPr>
              <w:autoSpaceDE w:val="0"/>
              <w:autoSpaceDN w:val="0"/>
              <w:adjustRightInd w:val="0"/>
              <w:jc w:val="center"/>
              <w:rPr>
                <w:bCs/>
                <w:sz w:val="24"/>
                <w:szCs w:val="24"/>
              </w:rPr>
            </w:pPr>
            <w:r w:rsidRPr="00564A68">
              <w:rPr>
                <w:bCs/>
                <w:sz w:val="24"/>
                <w:szCs w:val="24"/>
              </w:rPr>
              <w:t>2</w:t>
            </w:r>
          </w:p>
        </w:tc>
        <w:tc>
          <w:tcPr>
            <w:tcW w:w="4680" w:type="dxa"/>
          </w:tcPr>
          <w:p w:rsidR="00BD2325" w:rsidRPr="00564A68" w:rsidRDefault="00C7646F" w:rsidP="00593267">
            <w:pPr>
              <w:jc w:val="left"/>
              <w:rPr>
                <w:bCs/>
                <w:sz w:val="24"/>
                <w:szCs w:val="24"/>
              </w:rPr>
            </w:pPr>
            <w:r w:rsidRPr="00564A68">
              <w:rPr>
                <w:sz w:val="24"/>
                <w:szCs w:val="24"/>
              </w:rPr>
              <w:t>Перевірка повноти пакету документів та визначення категорії особи Формування особової справи одержувача компенсації</w:t>
            </w:r>
          </w:p>
        </w:tc>
        <w:tc>
          <w:tcPr>
            <w:tcW w:w="2410" w:type="dxa"/>
          </w:tcPr>
          <w:p w:rsidR="00BD2325" w:rsidRPr="00564A68" w:rsidRDefault="00BD2325" w:rsidP="00BD2325">
            <w:pPr>
              <w:ind w:right="-108"/>
              <w:jc w:val="left"/>
              <w:rPr>
                <w:sz w:val="24"/>
                <w:szCs w:val="24"/>
              </w:rPr>
            </w:pPr>
            <w:r w:rsidRPr="00564A68">
              <w:rPr>
                <w:sz w:val="24"/>
                <w:szCs w:val="24"/>
              </w:rPr>
              <w:t>Начальник відділу соціальної підтримки окремих категорій громадян</w:t>
            </w:r>
          </w:p>
        </w:tc>
        <w:tc>
          <w:tcPr>
            <w:tcW w:w="709" w:type="dxa"/>
          </w:tcPr>
          <w:p w:rsidR="00BD2325" w:rsidRPr="00564A68" w:rsidRDefault="00BD2325" w:rsidP="00E96E47">
            <w:pPr>
              <w:jc w:val="center"/>
              <w:rPr>
                <w:sz w:val="24"/>
                <w:szCs w:val="24"/>
              </w:rPr>
            </w:pPr>
            <w:r w:rsidRPr="00564A68">
              <w:rPr>
                <w:sz w:val="24"/>
                <w:szCs w:val="24"/>
              </w:rPr>
              <w:t>В</w:t>
            </w:r>
          </w:p>
        </w:tc>
        <w:tc>
          <w:tcPr>
            <w:tcW w:w="1559" w:type="dxa"/>
          </w:tcPr>
          <w:p w:rsidR="00BD2325" w:rsidRPr="00564A68" w:rsidRDefault="00BD2325" w:rsidP="00BD2325">
            <w:pPr>
              <w:jc w:val="center"/>
              <w:rPr>
                <w:sz w:val="24"/>
                <w:szCs w:val="24"/>
              </w:rPr>
            </w:pPr>
            <w:r w:rsidRPr="00564A68">
              <w:rPr>
                <w:sz w:val="24"/>
                <w:szCs w:val="24"/>
              </w:rPr>
              <w:t>Протягом</w:t>
            </w:r>
          </w:p>
          <w:p w:rsidR="00BD2325" w:rsidRPr="00564A68" w:rsidRDefault="00D04D21" w:rsidP="00BB1946">
            <w:pPr>
              <w:autoSpaceDE w:val="0"/>
              <w:autoSpaceDN w:val="0"/>
              <w:adjustRightInd w:val="0"/>
              <w:jc w:val="center"/>
              <w:rPr>
                <w:bCs/>
                <w:sz w:val="24"/>
                <w:szCs w:val="24"/>
              </w:rPr>
            </w:pPr>
            <w:r w:rsidRPr="00564A68">
              <w:rPr>
                <w:sz w:val="24"/>
                <w:szCs w:val="24"/>
              </w:rPr>
              <w:t>3</w:t>
            </w:r>
            <w:r w:rsidR="00BD2325" w:rsidRPr="00564A68">
              <w:rPr>
                <w:sz w:val="24"/>
                <w:szCs w:val="24"/>
              </w:rPr>
              <w:t xml:space="preserve"> д</w:t>
            </w:r>
            <w:r w:rsidR="00BB1946">
              <w:rPr>
                <w:sz w:val="24"/>
                <w:szCs w:val="24"/>
              </w:rPr>
              <w:t>нів</w:t>
            </w:r>
          </w:p>
        </w:tc>
      </w:tr>
      <w:tr w:rsidR="00C7646F" w:rsidRPr="00BA4E4A" w:rsidTr="00281C77">
        <w:tc>
          <w:tcPr>
            <w:tcW w:w="531" w:type="dxa"/>
          </w:tcPr>
          <w:p w:rsidR="00C7646F" w:rsidRPr="00564A68" w:rsidRDefault="00D144FA" w:rsidP="0048170D">
            <w:pPr>
              <w:autoSpaceDE w:val="0"/>
              <w:autoSpaceDN w:val="0"/>
              <w:adjustRightInd w:val="0"/>
              <w:jc w:val="center"/>
              <w:rPr>
                <w:bCs/>
                <w:sz w:val="24"/>
                <w:szCs w:val="24"/>
              </w:rPr>
            </w:pPr>
            <w:r>
              <w:rPr>
                <w:bCs/>
                <w:sz w:val="24"/>
                <w:szCs w:val="24"/>
              </w:rPr>
              <w:t>3</w:t>
            </w:r>
          </w:p>
        </w:tc>
        <w:tc>
          <w:tcPr>
            <w:tcW w:w="4680" w:type="dxa"/>
          </w:tcPr>
          <w:p w:rsidR="00C7646F" w:rsidRPr="00564A68" w:rsidRDefault="00C7646F" w:rsidP="0048170D">
            <w:pPr>
              <w:jc w:val="left"/>
              <w:rPr>
                <w:sz w:val="24"/>
                <w:szCs w:val="24"/>
              </w:rPr>
            </w:pPr>
            <w:r w:rsidRPr="00564A68">
              <w:rPr>
                <w:sz w:val="24"/>
                <w:szCs w:val="24"/>
              </w:rPr>
              <w:t>Проведення обстеження матеріально-побутових умов проживання заявника із складенням відповідного акту (за необхідності)</w:t>
            </w:r>
          </w:p>
        </w:tc>
        <w:tc>
          <w:tcPr>
            <w:tcW w:w="2410" w:type="dxa"/>
          </w:tcPr>
          <w:p w:rsidR="00C7646F" w:rsidRPr="00564A68" w:rsidRDefault="00C7646F" w:rsidP="00D04D21">
            <w:pPr>
              <w:ind w:right="-108"/>
              <w:jc w:val="left"/>
              <w:rPr>
                <w:sz w:val="24"/>
                <w:szCs w:val="24"/>
              </w:rPr>
            </w:pPr>
            <w:r w:rsidRPr="00564A68">
              <w:rPr>
                <w:sz w:val="24"/>
                <w:szCs w:val="24"/>
              </w:rPr>
              <w:t>Комісія</w:t>
            </w:r>
            <w:r w:rsidRPr="00564A68">
              <w:rPr>
                <w:color w:val="333333"/>
                <w:sz w:val="24"/>
                <w:szCs w:val="24"/>
                <w:shd w:val="clear" w:color="auto" w:fill="FFFFFF"/>
              </w:rPr>
              <w:t xml:space="preserve"> </w:t>
            </w:r>
          </w:p>
        </w:tc>
        <w:tc>
          <w:tcPr>
            <w:tcW w:w="709" w:type="dxa"/>
          </w:tcPr>
          <w:p w:rsidR="00C7646F" w:rsidRPr="00564A68" w:rsidRDefault="00593267" w:rsidP="00E96E47">
            <w:pPr>
              <w:jc w:val="center"/>
              <w:rPr>
                <w:sz w:val="24"/>
                <w:szCs w:val="24"/>
              </w:rPr>
            </w:pPr>
            <w:r>
              <w:rPr>
                <w:sz w:val="24"/>
                <w:szCs w:val="24"/>
              </w:rPr>
              <w:t>В</w:t>
            </w:r>
          </w:p>
        </w:tc>
        <w:tc>
          <w:tcPr>
            <w:tcW w:w="1559" w:type="dxa"/>
          </w:tcPr>
          <w:p w:rsidR="00D04D21" w:rsidRPr="00564A68" w:rsidRDefault="00D04D21" w:rsidP="00D04D21">
            <w:pPr>
              <w:jc w:val="center"/>
              <w:rPr>
                <w:sz w:val="24"/>
                <w:szCs w:val="24"/>
              </w:rPr>
            </w:pPr>
            <w:r w:rsidRPr="00564A68">
              <w:rPr>
                <w:sz w:val="24"/>
                <w:szCs w:val="24"/>
              </w:rPr>
              <w:t>Протягом</w:t>
            </w:r>
          </w:p>
          <w:p w:rsidR="00C7646F" w:rsidRPr="00564A68" w:rsidRDefault="00D04D21" w:rsidP="00D04D21">
            <w:pPr>
              <w:jc w:val="center"/>
              <w:rPr>
                <w:sz w:val="24"/>
                <w:szCs w:val="24"/>
              </w:rPr>
            </w:pPr>
            <w:r w:rsidRPr="00564A68">
              <w:rPr>
                <w:sz w:val="24"/>
                <w:szCs w:val="24"/>
              </w:rPr>
              <w:t>1 дня</w:t>
            </w:r>
          </w:p>
        </w:tc>
      </w:tr>
      <w:tr w:rsidR="00BD2325" w:rsidRPr="00BA4E4A" w:rsidTr="00281C77">
        <w:tc>
          <w:tcPr>
            <w:tcW w:w="531" w:type="dxa"/>
          </w:tcPr>
          <w:p w:rsidR="00BD2325" w:rsidRPr="00564A68" w:rsidRDefault="00D144FA" w:rsidP="0048170D">
            <w:pPr>
              <w:autoSpaceDE w:val="0"/>
              <w:autoSpaceDN w:val="0"/>
              <w:adjustRightInd w:val="0"/>
              <w:jc w:val="center"/>
              <w:rPr>
                <w:bCs/>
                <w:sz w:val="24"/>
                <w:szCs w:val="24"/>
              </w:rPr>
            </w:pPr>
            <w:r>
              <w:rPr>
                <w:bCs/>
                <w:sz w:val="24"/>
                <w:szCs w:val="24"/>
              </w:rPr>
              <w:t>4</w:t>
            </w:r>
          </w:p>
        </w:tc>
        <w:tc>
          <w:tcPr>
            <w:tcW w:w="4680" w:type="dxa"/>
          </w:tcPr>
          <w:p w:rsidR="00BD2325" w:rsidRPr="00BB1946" w:rsidRDefault="00D04D21" w:rsidP="0048170D">
            <w:pPr>
              <w:jc w:val="left"/>
              <w:rPr>
                <w:sz w:val="24"/>
                <w:szCs w:val="24"/>
              </w:rPr>
            </w:pPr>
            <w:r w:rsidRPr="00BB1946">
              <w:rPr>
                <w:sz w:val="24"/>
                <w:szCs w:val="24"/>
              </w:rPr>
              <w:t>Внесення подання до комісії</w:t>
            </w:r>
            <w:r w:rsidRPr="00BB1946">
              <w:rPr>
                <w:sz w:val="24"/>
                <w:szCs w:val="24"/>
                <w:shd w:val="clear" w:color="auto" w:fill="FFFFFF"/>
              </w:rPr>
              <w:t xml:space="preserve"> щодо розгляду заяв членів сімей осіб, які загинули (пропали безвісти), померли, та осіб з інвалідністю про призначення грошової компенсації (далі - комісія)</w:t>
            </w:r>
          </w:p>
        </w:tc>
        <w:tc>
          <w:tcPr>
            <w:tcW w:w="2410" w:type="dxa"/>
          </w:tcPr>
          <w:p w:rsidR="00BD2325" w:rsidRPr="00564A68" w:rsidRDefault="00D04D21" w:rsidP="00593267">
            <w:pPr>
              <w:jc w:val="left"/>
              <w:rPr>
                <w:sz w:val="24"/>
                <w:szCs w:val="24"/>
              </w:rPr>
            </w:pPr>
            <w:r w:rsidRPr="00564A68">
              <w:rPr>
                <w:sz w:val="24"/>
                <w:szCs w:val="24"/>
              </w:rPr>
              <w:t>Начальник відділу соціальної підтримки окремих категорій громадян</w:t>
            </w:r>
          </w:p>
        </w:tc>
        <w:tc>
          <w:tcPr>
            <w:tcW w:w="709" w:type="dxa"/>
          </w:tcPr>
          <w:p w:rsidR="00BD2325" w:rsidRPr="00564A68" w:rsidRDefault="00BD2325" w:rsidP="00E96E47">
            <w:pPr>
              <w:jc w:val="center"/>
              <w:rPr>
                <w:sz w:val="24"/>
                <w:szCs w:val="24"/>
              </w:rPr>
            </w:pPr>
            <w:r w:rsidRPr="00564A68">
              <w:rPr>
                <w:sz w:val="24"/>
                <w:szCs w:val="24"/>
              </w:rPr>
              <w:t>В</w:t>
            </w:r>
          </w:p>
        </w:tc>
        <w:tc>
          <w:tcPr>
            <w:tcW w:w="1559" w:type="dxa"/>
          </w:tcPr>
          <w:p w:rsidR="00BD2325" w:rsidRPr="00564A68" w:rsidRDefault="00BD2325" w:rsidP="00A6205C">
            <w:pPr>
              <w:ind w:right="138"/>
              <w:jc w:val="center"/>
              <w:rPr>
                <w:sz w:val="24"/>
                <w:szCs w:val="24"/>
              </w:rPr>
            </w:pPr>
            <w:r w:rsidRPr="00564A68">
              <w:rPr>
                <w:sz w:val="24"/>
                <w:szCs w:val="24"/>
              </w:rPr>
              <w:t xml:space="preserve">Протягом </w:t>
            </w:r>
            <w:r w:rsidR="00A6205C" w:rsidRPr="00564A68">
              <w:rPr>
                <w:sz w:val="24"/>
                <w:szCs w:val="24"/>
              </w:rPr>
              <w:t>10</w:t>
            </w:r>
            <w:r w:rsidR="00D04D21" w:rsidRPr="00564A68">
              <w:rPr>
                <w:sz w:val="24"/>
                <w:szCs w:val="24"/>
              </w:rPr>
              <w:t xml:space="preserve"> </w:t>
            </w:r>
            <w:r w:rsidRPr="00564A68">
              <w:rPr>
                <w:sz w:val="24"/>
                <w:szCs w:val="24"/>
              </w:rPr>
              <w:t>робочих  днів</w:t>
            </w:r>
          </w:p>
        </w:tc>
      </w:tr>
      <w:tr w:rsidR="00D04D21" w:rsidRPr="00BA4E4A" w:rsidTr="00281C77">
        <w:tc>
          <w:tcPr>
            <w:tcW w:w="531" w:type="dxa"/>
          </w:tcPr>
          <w:p w:rsidR="00D04D21" w:rsidRPr="00564A68" w:rsidRDefault="00D144FA" w:rsidP="00D144FA">
            <w:pPr>
              <w:autoSpaceDE w:val="0"/>
              <w:autoSpaceDN w:val="0"/>
              <w:adjustRightInd w:val="0"/>
              <w:jc w:val="center"/>
              <w:rPr>
                <w:bCs/>
                <w:sz w:val="24"/>
                <w:szCs w:val="24"/>
              </w:rPr>
            </w:pPr>
            <w:r>
              <w:rPr>
                <w:bCs/>
                <w:sz w:val="24"/>
                <w:szCs w:val="24"/>
              </w:rPr>
              <w:t>5</w:t>
            </w:r>
          </w:p>
        </w:tc>
        <w:tc>
          <w:tcPr>
            <w:tcW w:w="4680" w:type="dxa"/>
          </w:tcPr>
          <w:p w:rsidR="00D04D21" w:rsidRPr="00564A68" w:rsidRDefault="00D04D21" w:rsidP="00593267">
            <w:pPr>
              <w:jc w:val="left"/>
              <w:rPr>
                <w:sz w:val="24"/>
                <w:szCs w:val="24"/>
              </w:rPr>
            </w:pPr>
            <w:r w:rsidRPr="00564A68">
              <w:rPr>
                <w:sz w:val="24"/>
                <w:szCs w:val="24"/>
              </w:rPr>
              <w:t xml:space="preserve">Розгляд заяви на засіданні Комісії та прийняття рішення про призначення або відмову у призначенні грошової компенсації </w:t>
            </w:r>
          </w:p>
        </w:tc>
        <w:tc>
          <w:tcPr>
            <w:tcW w:w="2410" w:type="dxa"/>
          </w:tcPr>
          <w:p w:rsidR="00D04D21" w:rsidRPr="00564A68" w:rsidRDefault="00D04D21" w:rsidP="00593267">
            <w:pPr>
              <w:jc w:val="left"/>
              <w:rPr>
                <w:sz w:val="24"/>
                <w:szCs w:val="24"/>
              </w:rPr>
            </w:pPr>
            <w:r w:rsidRPr="00564A68">
              <w:rPr>
                <w:sz w:val="24"/>
                <w:szCs w:val="24"/>
              </w:rPr>
              <w:t>Голова комісії, секретар комісії, члени комісії</w:t>
            </w:r>
          </w:p>
        </w:tc>
        <w:tc>
          <w:tcPr>
            <w:tcW w:w="709" w:type="dxa"/>
          </w:tcPr>
          <w:p w:rsidR="00D04D21" w:rsidRPr="00564A68" w:rsidRDefault="00D04D21" w:rsidP="00D04D21">
            <w:pPr>
              <w:jc w:val="center"/>
              <w:rPr>
                <w:sz w:val="24"/>
                <w:szCs w:val="24"/>
              </w:rPr>
            </w:pPr>
            <w:r w:rsidRPr="00564A68">
              <w:rPr>
                <w:sz w:val="24"/>
                <w:szCs w:val="24"/>
              </w:rPr>
              <w:t>З,В</w:t>
            </w:r>
          </w:p>
        </w:tc>
        <w:tc>
          <w:tcPr>
            <w:tcW w:w="1559" w:type="dxa"/>
          </w:tcPr>
          <w:p w:rsidR="00D04D21" w:rsidRPr="00564A68" w:rsidRDefault="00D04D21" w:rsidP="00D04D21">
            <w:pPr>
              <w:ind w:right="138"/>
              <w:jc w:val="center"/>
              <w:rPr>
                <w:sz w:val="24"/>
                <w:szCs w:val="24"/>
              </w:rPr>
            </w:pPr>
            <w:r w:rsidRPr="00564A68">
              <w:rPr>
                <w:sz w:val="24"/>
                <w:szCs w:val="24"/>
              </w:rPr>
              <w:t>Протягом 5 робочих  днів</w:t>
            </w:r>
          </w:p>
        </w:tc>
      </w:tr>
      <w:tr w:rsidR="00D04D21" w:rsidRPr="00BA4E4A" w:rsidTr="00281C77">
        <w:tc>
          <w:tcPr>
            <w:tcW w:w="531" w:type="dxa"/>
          </w:tcPr>
          <w:p w:rsidR="00D04D21" w:rsidRPr="00564A68" w:rsidRDefault="00D144FA" w:rsidP="0048170D">
            <w:pPr>
              <w:autoSpaceDE w:val="0"/>
              <w:autoSpaceDN w:val="0"/>
              <w:adjustRightInd w:val="0"/>
              <w:jc w:val="center"/>
              <w:rPr>
                <w:bCs/>
                <w:sz w:val="24"/>
                <w:szCs w:val="24"/>
              </w:rPr>
            </w:pPr>
            <w:r>
              <w:rPr>
                <w:bCs/>
                <w:sz w:val="24"/>
                <w:szCs w:val="24"/>
              </w:rPr>
              <w:t>6</w:t>
            </w:r>
          </w:p>
        </w:tc>
        <w:tc>
          <w:tcPr>
            <w:tcW w:w="4680" w:type="dxa"/>
          </w:tcPr>
          <w:p w:rsidR="00D04D21" w:rsidRPr="00564A68" w:rsidRDefault="00D04D21" w:rsidP="0048170D">
            <w:pPr>
              <w:jc w:val="left"/>
              <w:rPr>
                <w:sz w:val="24"/>
                <w:szCs w:val="24"/>
              </w:rPr>
            </w:pPr>
            <w:r w:rsidRPr="00564A68">
              <w:rPr>
                <w:sz w:val="24"/>
                <w:szCs w:val="24"/>
              </w:rPr>
              <w:t>Оформлення протоколу засідання Комісії, підписання всіма членами Комісії</w:t>
            </w:r>
          </w:p>
        </w:tc>
        <w:tc>
          <w:tcPr>
            <w:tcW w:w="2410" w:type="dxa"/>
          </w:tcPr>
          <w:p w:rsidR="00D04D21" w:rsidRPr="00564A68" w:rsidRDefault="00D04D21" w:rsidP="00593267">
            <w:pPr>
              <w:jc w:val="left"/>
              <w:rPr>
                <w:sz w:val="24"/>
                <w:szCs w:val="24"/>
              </w:rPr>
            </w:pPr>
            <w:r w:rsidRPr="00564A68">
              <w:rPr>
                <w:sz w:val="24"/>
                <w:szCs w:val="24"/>
              </w:rPr>
              <w:t>Голова комісії, секретар комісії</w:t>
            </w:r>
          </w:p>
        </w:tc>
        <w:tc>
          <w:tcPr>
            <w:tcW w:w="709" w:type="dxa"/>
          </w:tcPr>
          <w:p w:rsidR="00D04D21" w:rsidRPr="00564A68" w:rsidRDefault="00D04D21" w:rsidP="00E96E47">
            <w:pPr>
              <w:jc w:val="center"/>
              <w:rPr>
                <w:sz w:val="24"/>
                <w:szCs w:val="24"/>
              </w:rPr>
            </w:pPr>
            <w:r w:rsidRPr="00564A68">
              <w:rPr>
                <w:sz w:val="24"/>
                <w:szCs w:val="24"/>
              </w:rPr>
              <w:t>З,В</w:t>
            </w:r>
          </w:p>
        </w:tc>
        <w:tc>
          <w:tcPr>
            <w:tcW w:w="1559" w:type="dxa"/>
          </w:tcPr>
          <w:p w:rsidR="00D04D21" w:rsidRPr="00564A68" w:rsidRDefault="00D04D21" w:rsidP="00D04D21">
            <w:pPr>
              <w:ind w:right="138"/>
              <w:jc w:val="center"/>
              <w:rPr>
                <w:sz w:val="24"/>
                <w:szCs w:val="24"/>
              </w:rPr>
            </w:pPr>
            <w:r w:rsidRPr="00564A68">
              <w:rPr>
                <w:sz w:val="24"/>
                <w:szCs w:val="24"/>
              </w:rPr>
              <w:t>Протягом 2 робочих  днів</w:t>
            </w:r>
          </w:p>
        </w:tc>
      </w:tr>
      <w:tr w:rsidR="00D04D21" w:rsidRPr="00BA4E4A" w:rsidTr="00281C77">
        <w:tc>
          <w:tcPr>
            <w:tcW w:w="531" w:type="dxa"/>
          </w:tcPr>
          <w:p w:rsidR="00D04D21" w:rsidRPr="00564A68" w:rsidRDefault="00D144FA" w:rsidP="0048170D">
            <w:pPr>
              <w:autoSpaceDE w:val="0"/>
              <w:autoSpaceDN w:val="0"/>
              <w:adjustRightInd w:val="0"/>
              <w:jc w:val="center"/>
              <w:rPr>
                <w:bCs/>
                <w:sz w:val="24"/>
                <w:szCs w:val="24"/>
              </w:rPr>
            </w:pPr>
            <w:r>
              <w:rPr>
                <w:bCs/>
                <w:sz w:val="24"/>
                <w:szCs w:val="24"/>
              </w:rPr>
              <w:t>7</w:t>
            </w:r>
          </w:p>
        </w:tc>
        <w:tc>
          <w:tcPr>
            <w:tcW w:w="4680" w:type="dxa"/>
          </w:tcPr>
          <w:p w:rsidR="00D04D21" w:rsidRPr="00564A68" w:rsidRDefault="00D04D21" w:rsidP="0048170D">
            <w:pPr>
              <w:jc w:val="left"/>
              <w:rPr>
                <w:sz w:val="24"/>
                <w:szCs w:val="24"/>
              </w:rPr>
            </w:pPr>
            <w:r w:rsidRPr="00564A68">
              <w:rPr>
                <w:sz w:val="24"/>
                <w:szCs w:val="24"/>
              </w:rPr>
              <w:t>Направлення заявнику копії рішення Комісії із зазначенням суми належної йому грошової компенсації (витяг з протоколу) або про відмову у призначенні грошової компенсації</w:t>
            </w:r>
          </w:p>
        </w:tc>
        <w:tc>
          <w:tcPr>
            <w:tcW w:w="2410" w:type="dxa"/>
          </w:tcPr>
          <w:p w:rsidR="00D04D21" w:rsidRPr="00564A68" w:rsidRDefault="00D04D21" w:rsidP="00BB1946">
            <w:pPr>
              <w:jc w:val="left"/>
              <w:rPr>
                <w:sz w:val="24"/>
                <w:szCs w:val="24"/>
              </w:rPr>
            </w:pPr>
            <w:r w:rsidRPr="00564A68">
              <w:rPr>
                <w:sz w:val="24"/>
                <w:szCs w:val="24"/>
              </w:rPr>
              <w:t>Начальник відділу соціальної підтримки окремих категорій громадян</w:t>
            </w:r>
          </w:p>
        </w:tc>
        <w:tc>
          <w:tcPr>
            <w:tcW w:w="709" w:type="dxa"/>
          </w:tcPr>
          <w:p w:rsidR="00D04D21" w:rsidRPr="00564A68" w:rsidRDefault="00D144FA" w:rsidP="00E96E47">
            <w:pPr>
              <w:jc w:val="center"/>
              <w:rPr>
                <w:sz w:val="24"/>
                <w:szCs w:val="24"/>
              </w:rPr>
            </w:pPr>
            <w:r w:rsidRPr="00564A68">
              <w:rPr>
                <w:sz w:val="24"/>
                <w:szCs w:val="24"/>
              </w:rPr>
              <w:t>В</w:t>
            </w:r>
          </w:p>
        </w:tc>
        <w:tc>
          <w:tcPr>
            <w:tcW w:w="1559" w:type="dxa"/>
          </w:tcPr>
          <w:p w:rsidR="00D04D21" w:rsidRPr="00564A68" w:rsidRDefault="00D04D21" w:rsidP="00D04D21">
            <w:pPr>
              <w:ind w:right="138"/>
              <w:jc w:val="center"/>
              <w:rPr>
                <w:sz w:val="24"/>
                <w:szCs w:val="24"/>
              </w:rPr>
            </w:pPr>
            <w:r w:rsidRPr="00564A68">
              <w:rPr>
                <w:sz w:val="24"/>
                <w:szCs w:val="24"/>
              </w:rPr>
              <w:t>Протягом 3 робочих  днів</w:t>
            </w:r>
          </w:p>
        </w:tc>
      </w:tr>
      <w:tr w:rsidR="00BD2325" w:rsidRPr="00BA4E4A" w:rsidTr="00281C77">
        <w:tc>
          <w:tcPr>
            <w:tcW w:w="531" w:type="dxa"/>
          </w:tcPr>
          <w:p w:rsidR="00BD2325" w:rsidRPr="00564A68" w:rsidRDefault="00D144FA" w:rsidP="0048170D">
            <w:pPr>
              <w:autoSpaceDE w:val="0"/>
              <w:autoSpaceDN w:val="0"/>
              <w:adjustRightInd w:val="0"/>
              <w:jc w:val="center"/>
              <w:rPr>
                <w:bCs/>
                <w:sz w:val="24"/>
                <w:szCs w:val="24"/>
              </w:rPr>
            </w:pPr>
            <w:r>
              <w:rPr>
                <w:bCs/>
                <w:sz w:val="24"/>
                <w:szCs w:val="24"/>
              </w:rPr>
              <w:t>8</w:t>
            </w:r>
          </w:p>
        </w:tc>
        <w:tc>
          <w:tcPr>
            <w:tcW w:w="4680" w:type="dxa"/>
          </w:tcPr>
          <w:p w:rsidR="00BD2325" w:rsidRPr="00564A68" w:rsidRDefault="00740BDC" w:rsidP="00740BDC">
            <w:pPr>
              <w:jc w:val="left"/>
              <w:rPr>
                <w:sz w:val="24"/>
                <w:szCs w:val="24"/>
              </w:rPr>
            </w:pPr>
            <w:r w:rsidRPr="00564A68">
              <w:rPr>
                <w:sz w:val="24"/>
                <w:szCs w:val="24"/>
                <w:shd w:val="clear" w:color="auto" w:fill="FFFFFF"/>
              </w:rPr>
              <w:t>Зверенння</w:t>
            </w:r>
            <w:r w:rsidRPr="00564A68">
              <w:rPr>
                <w:bCs/>
                <w:iCs/>
                <w:sz w:val="24"/>
                <w:szCs w:val="24"/>
              </w:rPr>
              <w:t xml:space="preserve"> до відділення АТ “Ощадбанк”</w:t>
            </w:r>
            <w:r w:rsidRPr="00564A68">
              <w:rPr>
                <w:sz w:val="24"/>
                <w:szCs w:val="24"/>
                <w:shd w:val="clear" w:color="auto" w:fill="FFFFFF"/>
              </w:rPr>
              <w:t xml:space="preserve"> (далі - уповноважений банк) із заявою про відкриття поточного рахунка із спеціальним режимом використання </w:t>
            </w:r>
            <w:r w:rsidRPr="00564A68">
              <w:rPr>
                <w:sz w:val="24"/>
                <w:szCs w:val="24"/>
                <w:shd w:val="clear" w:color="auto" w:fill="FFFFFF"/>
              </w:rPr>
              <w:lastRenderedPageBreak/>
              <w:t>(далі - спеціальний рахунок)</w:t>
            </w:r>
          </w:p>
        </w:tc>
        <w:tc>
          <w:tcPr>
            <w:tcW w:w="2410" w:type="dxa"/>
          </w:tcPr>
          <w:p w:rsidR="00BD2325" w:rsidRPr="00564A68" w:rsidRDefault="00740BDC" w:rsidP="00BD2325">
            <w:pPr>
              <w:jc w:val="left"/>
              <w:rPr>
                <w:sz w:val="24"/>
                <w:szCs w:val="24"/>
              </w:rPr>
            </w:pPr>
            <w:r w:rsidRPr="00564A68">
              <w:rPr>
                <w:sz w:val="24"/>
                <w:szCs w:val="24"/>
              </w:rPr>
              <w:lastRenderedPageBreak/>
              <w:t>З</w:t>
            </w:r>
            <w:r w:rsidR="00D04D21" w:rsidRPr="00564A68">
              <w:rPr>
                <w:sz w:val="24"/>
                <w:szCs w:val="24"/>
              </w:rPr>
              <w:t>аявник</w:t>
            </w:r>
          </w:p>
        </w:tc>
        <w:tc>
          <w:tcPr>
            <w:tcW w:w="709" w:type="dxa"/>
          </w:tcPr>
          <w:p w:rsidR="00BD2325" w:rsidRPr="00564A68" w:rsidRDefault="00D144FA" w:rsidP="00E96E47">
            <w:pPr>
              <w:jc w:val="center"/>
              <w:rPr>
                <w:sz w:val="24"/>
                <w:szCs w:val="24"/>
              </w:rPr>
            </w:pPr>
            <w:r w:rsidRPr="00564A68">
              <w:rPr>
                <w:sz w:val="24"/>
                <w:szCs w:val="24"/>
              </w:rPr>
              <w:t>В</w:t>
            </w:r>
          </w:p>
        </w:tc>
        <w:tc>
          <w:tcPr>
            <w:tcW w:w="1559" w:type="dxa"/>
          </w:tcPr>
          <w:p w:rsidR="00BD2325" w:rsidRPr="00564A68" w:rsidRDefault="00740BDC" w:rsidP="00D144FA">
            <w:pPr>
              <w:ind w:right="-108"/>
              <w:jc w:val="center"/>
              <w:rPr>
                <w:sz w:val="24"/>
                <w:szCs w:val="24"/>
              </w:rPr>
            </w:pPr>
            <w:r w:rsidRPr="00564A68">
              <w:rPr>
                <w:sz w:val="24"/>
                <w:szCs w:val="24"/>
                <w:shd w:val="clear" w:color="auto" w:fill="FFFFFF"/>
              </w:rPr>
              <w:t xml:space="preserve">Після отримання копії рішення комісії про </w:t>
            </w:r>
            <w:r w:rsidRPr="00564A68">
              <w:rPr>
                <w:sz w:val="24"/>
                <w:szCs w:val="24"/>
                <w:shd w:val="clear" w:color="auto" w:fill="FFFFFF"/>
              </w:rPr>
              <w:lastRenderedPageBreak/>
              <w:t>призначення грошової компенсації</w:t>
            </w:r>
          </w:p>
        </w:tc>
      </w:tr>
      <w:tr w:rsidR="00BD2325" w:rsidRPr="00BA4E4A" w:rsidTr="00281C77">
        <w:trPr>
          <w:trHeight w:val="557"/>
        </w:trPr>
        <w:tc>
          <w:tcPr>
            <w:tcW w:w="531" w:type="dxa"/>
          </w:tcPr>
          <w:p w:rsidR="00BD2325" w:rsidRPr="00564A68" w:rsidRDefault="00D144FA" w:rsidP="0048170D">
            <w:pPr>
              <w:autoSpaceDE w:val="0"/>
              <w:autoSpaceDN w:val="0"/>
              <w:adjustRightInd w:val="0"/>
              <w:jc w:val="center"/>
              <w:rPr>
                <w:bCs/>
                <w:sz w:val="24"/>
                <w:szCs w:val="24"/>
              </w:rPr>
            </w:pPr>
            <w:r>
              <w:rPr>
                <w:bCs/>
                <w:sz w:val="24"/>
                <w:szCs w:val="24"/>
              </w:rPr>
              <w:lastRenderedPageBreak/>
              <w:t>9</w:t>
            </w:r>
          </w:p>
        </w:tc>
        <w:tc>
          <w:tcPr>
            <w:tcW w:w="4680" w:type="dxa"/>
          </w:tcPr>
          <w:p w:rsidR="00BD2325" w:rsidRPr="00564A68" w:rsidRDefault="00564A68" w:rsidP="00740BDC">
            <w:pPr>
              <w:jc w:val="left"/>
              <w:rPr>
                <w:sz w:val="24"/>
                <w:szCs w:val="24"/>
              </w:rPr>
            </w:pPr>
            <w:r w:rsidRPr="00564A68">
              <w:rPr>
                <w:sz w:val="24"/>
                <w:szCs w:val="24"/>
                <w:shd w:val="clear" w:color="auto" w:fill="FFFFFF"/>
              </w:rPr>
              <w:t>Надання</w:t>
            </w:r>
            <w:r w:rsidR="00740BDC" w:rsidRPr="00564A68">
              <w:rPr>
                <w:sz w:val="24"/>
                <w:szCs w:val="24"/>
                <w:shd w:val="clear" w:color="auto" w:fill="FFFFFF"/>
              </w:rPr>
              <w:t xml:space="preserve"> органу соціального захисту населення копію договору про відкриття спеціального рахунка в уповноваженому банку</w:t>
            </w:r>
          </w:p>
        </w:tc>
        <w:tc>
          <w:tcPr>
            <w:tcW w:w="2410" w:type="dxa"/>
          </w:tcPr>
          <w:p w:rsidR="00BD2325" w:rsidRPr="00564A68" w:rsidRDefault="00564A68" w:rsidP="0048170D">
            <w:pPr>
              <w:ind w:right="-108"/>
              <w:rPr>
                <w:sz w:val="24"/>
                <w:szCs w:val="24"/>
              </w:rPr>
            </w:pPr>
            <w:r w:rsidRPr="00564A68">
              <w:rPr>
                <w:sz w:val="24"/>
                <w:szCs w:val="24"/>
              </w:rPr>
              <w:t>Заявник</w:t>
            </w:r>
          </w:p>
        </w:tc>
        <w:tc>
          <w:tcPr>
            <w:tcW w:w="709" w:type="dxa"/>
          </w:tcPr>
          <w:p w:rsidR="00BD2325" w:rsidRPr="00564A68" w:rsidRDefault="00D144FA" w:rsidP="00E96E47">
            <w:pPr>
              <w:jc w:val="center"/>
              <w:rPr>
                <w:sz w:val="24"/>
                <w:szCs w:val="24"/>
              </w:rPr>
            </w:pPr>
            <w:r w:rsidRPr="00564A68">
              <w:rPr>
                <w:sz w:val="24"/>
                <w:szCs w:val="24"/>
              </w:rPr>
              <w:t>В</w:t>
            </w:r>
          </w:p>
        </w:tc>
        <w:tc>
          <w:tcPr>
            <w:tcW w:w="1559" w:type="dxa"/>
          </w:tcPr>
          <w:p w:rsidR="00BD2325" w:rsidRPr="00564A68" w:rsidRDefault="00564A68" w:rsidP="00564A68">
            <w:pPr>
              <w:jc w:val="center"/>
              <w:rPr>
                <w:sz w:val="24"/>
                <w:szCs w:val="24"/>
              </w:rPr>
            </w:pPr>
            <w:r w:rsidRPr="00564A68">
              <w:rPr>
                <w:sz w:val="24"/>
                <w:szCs w:val="24"/>
                <w:shd w:val="clear" w:color="auto" w:fill="FFFFFF"/>
              </w:rPr>
              <w:t>П</w:t>
            </w:r>
            <w:r w:rsidR="00740BDC" w:rsidRPr="00564A68">
              <w:rPr>
                <w:sz w:val="24"/>
                <w:szCs w:val="24"/>
                <w:shd w:val="clear" w:color="auto" w:fill="FFFFFF"/>
              </w:rPr>
              <w:t xml:space="preserve">ротягом </w:t>
            </w:r>
            <w:r w:rsidRPr="00564A68">
              <w:rPr>
                <w:sz w:val="24"/>
                <w:szCs w:val="24"/>
                <w:shd w:val="clear" w:color="auto" w:fill="FFFFFF"/>
              </w:rPr>
              <w:t>10</w:t>
            </w:r>
            <w:r w:rsidR="00740BDC" w:rsidRPr="00564A68">
              <w:rPr>
                <w:sz w:val="24"/>
                <w:szCs w:val="24"/>
                <w:shd w:val="clear" w:color="auto" w:fill="FFFFFF"/>
              </w:rPr>
              <w:t xml:space="preserve"> робочих днів</w:t>
            </w:r>
            <w:r w:rsidRPr="00564A68">
              <w:rPr>
                <w:sz w:val="24"/>
                <w:szCs w:val="24"/>
                <w:shd w:val="clear" w:color="auto" w:fill="FFFFFF"/>
              </w:rPr>
              <w:t xml:space="preserve"> після відкриття спеціального рахунка</w:t>
            </w:r>
          </w:p>
        </w:tc>
      </w:tr>
      <w:tr w:rsidR="00BD2325" w:rsidRPr="00BA4E4A" w:rsidTr="00D144FA">
        <w:tc>
          <w:tcPr>
            <w:tcW w:w="8330" w:type="dxa"/>
            <w:gridSpan w:val="4"/>
            <w:vAlign w:val="center"/>
          </w:tcPr>
          <w:p w:rsidR="00BD2325" w:rsidRPr="00BA4E4A" w:rsidRDefault="00BD2325" w:rsidP="00591B4F">
            <w:pPr>
              <w:autoSpaceDE w:val="0"/>
              <w:autoSpaceDN w:val="0"/>
              <w:adjustRightInd w:val="0"/>
              <w:rPr>
                <w:bCs/>
                <w:sz w:val="24"/>
                <w:szCs w:val="24"/>
              </w:rPr>
            </w:pPr>
            <w:r w:rsidRPr="00BA4E4A">
              <w:rPr>
                <w:b/>
                <w:bCs/>
                <w:sz w:val="24"/>
                <w:szCs w:val="24"/>
              </w:rPr>
              <w:t xml:space="preserve">Загальна кількість днів надання послуги </w:t>
            </w:r>
          </w:p>
        </w:tc>
        <w:tc>
          <w:tcPr>
            <w:tcW w:w="1559" w:type="dxa"/>
            <w:vAlign w:val="center"/>
          </w:tcPr>
          <w:p w:rsidR="00BD2325" w:rsidRPr="00BA4E4A" w:rsidRDefault="00BD2325" w:rsidP="00591B4F">
            <w:pPr>
              <w:autoSpaceDE w:val="0"/>
              <w:autoSpaceDN w:val="0"/>
              <w:adjustRightInd w:val="0"/>
              <w:jc w:val="center"/>
              <w:rPr>
                <w:sz w:val="24"/>
                <w:szCs w:val="24"/>
              </w:rPr>
            </w:pPr>
            <w:r>
              <w:rPr>
                <w:sz w:val="24"/>
                <w:szCs w:val="24"/>
              </w:rPr>
              <w:t>30</w:t>
            </w:r>
          </w:p>
        </w:tc>
      </w:tr>
      <w:tr w:rsidR="00BD2325" w:rsidRPr="00BA4E4A" w:rsidTr="00D144FA">
        <w:tc>
          <w:tcPr>
            <w:tcW w:w="8330" w:type="dxa"/>
            <w:gridSpan w:val="4"/>
            <w:vAlign w:val="center"/>
          </w:tcPr>
          <w:p w:rsidR="00BD2325" w:rsidRPr="00BA4E4A" w:rsidRDefault="00BD2325" w:rsidP="00591B4F">
            <w:pPr>
              <w:autoSpaceDE w:val="0"/>
              <w:autoSpaceDN w:val="0"/>
              <w:adjustRightInd w:val="0"/>
              <w:rPr>
                <w:bCs/>
                <w:sz w:val="24"/>
                <w:szCs w:val="24"/>
              </w:rPr>
            </w:pPr>
            <w:r w:rsidRPr="00BA4E4A">
              <w:rPr>
                <w:b/>
                <w:bCs/>
                <w:sz w:val="24"/>
                <w:szCs w:val="24"/>
              </w:rPr>
              <w:t xml:space="preserve">Загальна кількість днів (передбачених законодавством) </w:t>
            </w:r>
          </w:p>
        </w:tc>
        <w:tc>
          <w:tcPr>
            <w:tcW w:w="1559" w:type="dxa"/>
            <w:vAlign w:val="center"/>
          </w:tcPr>
          <w:p w:rsidR="00BD2325" w:rsidRPr="00BA4E4A" w:rsidRDefault="00BD2325" w:rsidP="00591B4F">
            <w:pPr>
              <w:autoSpaceDE w:val="0"/>
              <w:autoSpaceDN w:val="0"/>
              <w:adjustRightInd w:val="0"/>
              <w:jc w:val="center"/>
              <w:rPr>
                <w:sz w:val="24"/>
                <w:szCs w:val="24"/>
              </w:rPr>
            </w:pPr>
            <w:r w:rsidRPr="00BA4E4A">
              <w:rPr>
                <w:sz w:val="24"/>
                <w:szCs w:val="24"/>
              </w:rPr>
              <w:t>30</w:t>
            </w:r>
          </w:p>
        </w:tc>
      </w:tr>
      <w:tr w:rsidR="00BD2325" w:rsidRPr="00BA4E4A" w:rsidTr="00BD2325">
        <w:trPr>
          <w:trHeight w:val="609"/>
        </w:trPr>
        <w:tc>
          <w:tcPr>
            <w:tcW w:w="9889" w:type="dxa"/>
            <w:gridSpan w:val="5"/>
            <w:vAlign w:val="center"/>
          </w:tcPr>
          <w:p w:rsidR="00BD2325" w:rsidRPr="00BA4E4A" w:rsidRDefault="00BD2325" w:rsidP="00591B4F">
            <w:pPr>
              <w:rPr>
                <w:sz w:val="24"/>
                <w:szCs w:val="24"/>
              </w:rPr>
            </w:pPr>
            <w:r w:rsidRPr="00BA4E4A">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BA4E4A" w:rsidRPr="00BA4E4A" w:rsidRDefault="00BA4E4A" w:rsidP="00BA4E4A">
      <w:pPr>
        <w:rPr>
          <w:i/>
          <w:sz w:val="24"/>
          <w:szCs w:val="24"/>
        </w:rPr>
      </w:pPr>
      <w:r w:rsidRPr="00BA4E4A">
        <w:rPr>
          <w:i/>
          <w:sz w:val="24"/>
          <w:szCs w:val="24"/>
        </w:rPr>
        <w:t>Умовні позначки: В – виконує, У – бере участь, П – погоджує, З – затверджує.</w:t>
      </w:r>
    </w:p>
    <w:p w:rsidR="00BA4E4A" w:rsidRPr="00BA4E4A" w:rsidRDefault="00BA4E4A" w:rsidP="00BA4E4A">
      <w:pPr>
        <w:jc w:val="center"/>
        <w:rPr>
          <w:b/>
          <w:sz w:val="24"/>
          <w:szCs w:val="24"/>
        </w:rPr>
      </w:pPr>
    </w:p>
    <w:p w:rsidR="00BA4E4A" w:rsidRPr="00BA4E4A" w:rsidRDefault="00BA4E4A">
      <w:pPr>
        <w:rPr>
          <w:sz w:val="24"/>
          <w:szCs w:val="24"/>
        </w:rPr>
      </w:pPr>
    </w:p>
    <w:sectPr w:rsidR="00BA4E4A" w:rsidRPr="00BA4E4A" w:rsidSect="00373434">
      <w:headerReference w:type="default" r:id="rId21"/>
      <w:pgSz w:w="11906" w:h="16838"/>
      <w:pgMar w:top="567" w:right="567" w:bottom="851"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072" w:rsidRDefault="00C13072">
      <w:r>
        <w:separator/>
      </w:r>
    </w:p>
  </w:endnote>
  <w:endnote w:type="continuationSeparator" w:id="1">
    <w:p w:rsidR="00C13072" w:rsidRDefault="00C130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072" w:rsidRDefault="00C13072">
      <w:r>
        <w:separator/>
      </w:r>
    </w:p>
  </w:footnote>
  <w:footnote w:type="continuationSeparator" w:id="1">
    <w:p w:rsidR="00C13072" w:rsidRDefault="00C13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B110BE">
    <w:pPr>
      <w:pStyle w:val="a3"/>
      <w:jc w:val="center"/>
      <w:rPr>
        <w:sz w:val="24"/>
        <w:szCs w:val="24"/>
      </w:rPr>
    </w:pPr>
  </w:p>
  <w:p w:rsidR="000E1FD6" w:rsidRDefault="00B110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664601"/>
    <w:rsid w:val="00040FE9"/>
    <w:rsid w:val="00086CAA"/>
    <w:rsid w:val="000956E9"/>
    <w:rsid w:val="000971D0"/>
    <w:rsid w:val="000B05BB"/>
    <w:rsid w:val="000B476E"/>
    <w:rsid w:val="000B706D"/>
    <w:rsid w:val="000E37D5"/>
    <w:rsid w:val="000E78BC"/>
    <w:rsid w:val="00107DB8"/>
    <w:rsid w:val="00134CEC"/>
    <w:rsid w:val="00144AE0"/>
    <w:rsid w:val="001D733F"/>
    <w:rsid w:val="001F6F20"/>
    <w:rsid w:val="00205B02"/>
    <w:rsid w:val="00223252"/>
    <w:rsid w:val="002313A3"/>
    <w:rsid w:val="0025095C"/>
    <w:rsid w:val="00250BE8"/>
    <w:rsid w:val="00275CA3"/>
    <w:rsid w:val="00281C77"/>
    <w:rsid w:val="00294D38"/>
    <w:rsid w:val="002D087D"/>
    <w:rsid w:val="002D0FE6"/>
    <w:rsid w:val="002D3482"/>
    <w:rsid w:val="002E2DE8"/>
    <w:rsid w:val="00320FBF"/>
    <w:rsid w:val="00324E3F"/>
    <w:rsid w:val="00332716"/>
    <w:rsid w:val="0034383D"/>
    <w:rsid w:val="003529AE"/>
    <w:rsid w:val="00373434"/>
    <w:rsid w:val="003A28E1"/>
    <w:rsid w:val="003B76C4"/>
    <w:rsid w:val="003B7D58"/>
    <w:rsid w:val="003E7946"/>
    <w:rsid w:val="00400DAB"/>
    <w:rsid w:val="00455714"/>
    <w:rsid w:val="00462AE2"/>
    <w:rsid w:val="00465BEE"/>
    <w:rsid w:val="0047130E"/>
    <w:rsid w:val="0048170D"/>
    <w:rsid w:val="004A05F4"/>
    <w:rsid w:val="004A0B68"/>
    <w:rsid w:val="004A0B8E"/>
    <w:rsid w:val="004C345D"/>
    <w:rsid w:val="00512F7F"/>
    <w:rsid w:val="00563399"/>
    <w:rsid w:val="00564A68"/>
    <w:rsid w:val="00593267"/>
    <w:rsid w:val="00593DD2"/>
    <w:rsid w:val="005B12DC"/>
    <w:rsid w:val="00607C34"/>
    <w:rsid w:val="00615371"/>
    <w:rsid w:val="00620279"/>
    <w:rsid w:val="00643447"/>
    <w:rsid w:val="00664601"/>
    <w:rsid w:val="00687251"/>
    <w:rsid w:val="00695367"/>
    <w:rsid w:val="006D2613"/>
    <w:rsid w:val="006F4626"/>
    <w:rsid w:val="006F7294"/>
    <w:rsid w:val="007025FC"/>
    <w:rsid w:val="00740BDC"/>
    <w:rsid w:val="00743327"/>
    <w:rsid w:val="00752EEE"/>
    <w:rsid w:val="00756BC2"/>
    <w:rsid w:val="00766268"/>
    <w:rsid w:val="007832B1"/>
    <w:rsid w:val="00785DA3"/>
    <w:rsid w:val="00790AB4"/>
    <w:rsid w:val="007974C0"/>
    <w:rsid w:val="007A2720"/>
    <w:rsid w:val="007B0522"/>
    <w:rsid w:val="007B3BAD"/>
    <w:rsid w:val="007C609C"/>
    <w:rsid w:val="007D75FE"/>
    <w:rsid w:val="007E3FEA"/>
    <w:rsid w:val="007E7C98"/>
    <w:rsid w:val="007F54A1"/>
    <w:rsid w:val="007F7E5F"/>
    <w:rsid w:val="00807174"/>
    <w:rsid w:val="008127D9"/>
    <w:rsid w:val="00826623"/>
    <w:rsid w:val="00844B5E"/>
    <w:rsid w:val="00891C99"/>
    <w:rsid w:val="00892DF3"/>
    <w:rsid w:val="008A10CF"/>
    <w:rsid w:val="008C3C24"/>
    <w:rsid w:val="008D55A4"/>
    <w:rsid w:val="008E081C"/>
    <w:rsid w:val="008F0EE0"/>
    <w:rsid w:val="008F16C6"/>
    <w:rsid w:val="00932ACF"/>
    <w:rsid w:val="0093664A"/>
    <w:rsid w:val="0093683A"/>
    <w:rsid w:val="0094432F"/>
    <w:rsid w:val="009444D3"/>
    <w:rsid w:val="00960288"/>
    <w:rsid w:val="00981511"/>
    <w:rsid w:val="009B55E5"/>
    <w:rsid w:val="009C7D97"/>
    <w:rsid w:val="00A00A78"/>
    <w:rsid w:val="00A35FD6"/>
    <w:rsid w:val="00A414E3"/>
    <w:rsid w:val="00A6205C"/>
    <w:rsid w:val="00A8210D"/>
    <w:rsid w:val="00AB626D"/>
    <w:rsid w:val="00AD3522"/>
    <w:rsid w:val="00AE2EFF"/>
    <w:rsid w:val="00AF41D0"/>
    <w:rsid w:val="00B110BE"/>
    <w:rsid w:val="00B86EB7"/>
    <w:rsid w:val="00BA02E6"/>
    <w:rsid w:val="00BA4E4A"/>
    <w:rsid w:val="00BB1946"/>
    <w:rsid w:val="00BB623E"/>
    <w:rsid w:val="00BC2642"/>
    <w:rsid w:val="00BD2325"/>
    <w:rsid w:val="00C0099D"/>
    <w:rsid w:val="00C13072"/>
    <w:rsid w:val="00C2656E"/>
    <w:rsid w:val="00C537B0"/>
    <w:rsid w:val="00C76212"/>
    <w:rsid w:val="00C7646F"/>
    <w:rsid w:val="00C8691B"/>
    <w:rsid w:val="00CC27CA"/>
    <w:rsid w:val="00CD4DD8"/>
    <w:rsid w:val="00CD7D3B"/>
    <w:rsid w:val="00CE50DB"/>
    <w:rsid w:val="00D0381A"/>
    <w:rsid w:val="00D04D21"/>
    <w:rsid w:val="00D144FA"/>
    <w:rsid w:val="00D253CD"/>
    <w:rsid w:val="00D50DE3"/>
    <w:rsid w:val="00D63201"/>
    <w:rsid w:val="00D70B02"/>
    <w:rsid w:val="00D805B1"/>
    <w:rsid w:val="00DC14C4"/>
    <w:rsid w:val="00DE00EA"/>
    <w:rsid w:val="00DE702E"/>
    <w:rsid w:val="00E05945"/>
    <w:rsid w:val="00E4308A"/>
    <w:rsid w:val="00E4458C"/>
    <w:rsid w:val="00E603D8"/>
    <w:rsid w:val="00E61DBA"/>
    <w:rsid w:val="00E74489"/>
    <w:rsid w:val="00E855F0"/>
    <w:rsid w:val="00EA66A4"/>
    <w:rsid w:val="00EB60CF"/>
    <w:rsid w:val="00ED7E18"/>
    <w:rsid w:val="00F00A92"/>
    <w:rsid w:val="00F021EE"/>
    <w:rsid w:val="00F0714F"/>
    <w:rsid w:val="00F23DA4"/>
    <w:rsid w:val="00F42BAF"/>
    <w:rsid w:val="00F46028"/>
    <w:rsid w:val="00F651BC"/>
    <w:rsid w:val="00F6784D"/>
    <w:rsid w:val="00F8336F"/>
    <w:rsid w:val="00FA3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025FC"/>
    <w:rPr>
      <w:color w:val="0000FF"/>
      <w:u w:val="single"/>
    </w:rPr>
  </w:style>
  <w:style w:type="character" w:styleId="a8">
    <w:name w:val="FollowedHyperlink"/>
    <w:basedOn w:val="a0"/>
    <w:uiPriority w:val="99"/>
    <w:semiHidden/>
    <w:unhideWhenUsed/>
    <w:rsid w:val="00AD3522"/>
    <w:rPr>
      <w:color w:val="800080"/>
      <w:u w:val="single"/>
    </w:rPr>
  </w:style>
  <w:style w:type="character" w:customStyle="1" w:styleId="HTML">
    <w:name w:val="Стандартный HTML Знак"/>
    <w:aliases w:val="Знак Знак,Знак Знак Знак Знак Знак Знак Знак1 Знак Знак Знак Знак Знак"/>
    <w:basedOn w:val="a0"/>
    <w:link w:val="HTML0"/>
    <w:uiPriority w:val="99"/>
    <w:locked/>
    <w:rsid w:val="00756BC2"/>
    <w:rPr>
      <w:rFonts w:ascii="Courier New" w:eastAsia="Times New Roman" w:hAnsi="Courier New" w:cs="Courier New"/>
      <w:sz w:val="24"/>
      <w:szCs w:val="24"/>
      <w:lang w:val="ru-RU" w:eastAsia="ru-RU"/>
    </w:rPr>
  </w:style>
  <w:style w:type="paragraph" w:styleId="HTML0">
    <w:name w:val="HTML Preformatted"/>
    <w:aliases w:val="Знак,Знак Знак Знак Знак Знак Знак Знак1 Знак Знак Знак Знак"/>
    <w:basedOn w:val="a"/>
    <w:link w:val="HTML"/>
    <w:uiPriority w:val="99"/>
    <w:unhideWhenUsed/>
    <w:rsid w:val="00756BC2"/>
    <w:pPr>
      <w:tabs>
        <w:tab w:val="left" w:pos="708"/>
      </w:tabs>
      <w:jc w:val="left"/>
    </w:pPr>
    <w:rPr>
      <w:rFonts w:ascii="Courier New" w:hAnsi="Courier New" w:cs="Courier New"/>
      <w:sz w:val="24"/>
      <w:szCs w:val="24"/>
      <w:lang w:val="ru-RU" w:eastAsia="ru-RU"/>
    </w:rPr>
  </w:style>
  <w:style w:type="character" w:customStyle="1" w:styleId="HTML1">
    <w:name w:val="Стандартный HTML Знак1"/>
    <w:basedOn w:val="a0"/>
    <w:link w:val="HTML0"/>
    <w:uiPriority w:val="99"/>
    <w:semiHidden/>
    <w:rsid w:val="00756BC2"/>
    <w:rPr>
      <w:rFonts w:ascii="Consolas" w:eastAsia="Times New Roman" w:hAnsi="Consolas" w:cs="Consolas"/>
      <w:sz w:val="20"/>
      <w:szCs w:val="20"/>
    </w:rPr>
  </w:style>
  <w:style w:type="character" w:styleId="a9">
    <w:name w:val="Strong"/>
    <w:basedOn w:val="a0"/>
    <w:uiPriority w:val="22"/>
    <w:qFormat/>
    <w:rsid w:val="00756BC2"/>
    <w:rPr>
      <w:rFonts w:ascii="Times New Roman" w:hAnsi="Times New Roman" w:cs="Times New Roman" w:hint="default"/>
      <w:b/>
      <w:bCs/>
    </w:rPr>
  </w:style>
  <w:style w:type="paragraph" w:styleId="aa">
    <w:name w:val="footer"/>
    <w:basedOn w:val="a"/>
    <w:link w:val="ab"/>
    <w:uiPriority w:val="99"/>
    <w:semiHidden/>
    <w:unhideWhenUsed/>
    <w:rsid w:val="00BA4E4A"/>
    <w:pPr>
      <w:tabs>
        <w:tab w:val="center" w:pos="4677"/>
        <w:tab w:val="right" w:pos="9355"/>
      </w:tabs>
    </w:pPr>
  </w:style>
  <w:style w:type="character" w:customStyle="1" w:styleId="ab">
    <w:name w:val="Нижний колонтитул Знак"/>
    <w:basedOn w:val="a0"/>
    <w:link w:val="aa"/>
    <w:uiPriority w:val="99"/>
    <w:semiHidden/>
    <w:rsid w:val="00BA4E4A"/>
    <w:rPr>
      <w:rFonts w:ascii="Times New Roman" w:eastAsia="Times New Roman" w:hAnsi="Times New Roman" w:cs="Times New Roman"/>
      <w:sz w:val="28"/>
      <w:szCs w:val="28"/>
    </w:rPr>
  </w:style>
  <w:style w:type="character" w:customStyle="1" w:styleId="rvts46">
    <w:name w:val="rvts46"/>
    <w:basedOn w:val="a0"/>
    <w:rsid w:val="00F8336F"/>
  </w:style>
  <w:style w:type="character" w:customStyle="1" w:styleId="rvts37">
    <w:name w:val="rvts37"/>
    <w:basedOn w:val="a0"/>
    <w:rsid w:val="00F8336F"/>
  </w:style>
  <w:style w:type="paragraph" w:customStyle="1" w:styleId="ac">
    <w:name w:val="Знак Знак Знак"/>
    <w:basedOn w:val="a"/>
    <w:rsid w:val="00144AE0"/>
    <w:pPr>
      <w:jc w:val="left"/>
    </w:pPr>
    <w:rPr>
      <w:rFonts w:ascii="Verdana" w:hAnsi="Verdana" w:cs="Verdana"/>
      <w:color w:val="000000"/>
      <w:sz w:val="20"/>
      <w:szCs w:val="20"/>
      <w:lang w:val="en-US"/>
    </w:rPr>
  </w:style>
  <w:style w:type="paragraph" w:styleId="ad">
    <w:name w:val="Body Text Indent"/>
    <w:basedOn w:val="a"/>
    <w:link w:val="ae"/>
    <w:rsid w:val="0094432F"/>
    <w:pPr>
      <w:ind w:firstLine="708"/>
      <w:jc w:val="left"/>
    </w:pPr>
    <w:rPr>
      <w:rFonts w:ascii="Arial" w:hAnsi="Arial"/>
      <w:sz w:val="24"/>
      <w:szCs w:val="24"/>
    </w:rPr>
  </w:style>
  <w:style w:type="character" w:customStyle="1" w:styleId="ae">
    <w:name w:val="Основной текст с отступом Знак"/>
    <w:basedOn w:val="a0"/>
    <w:link w:val="ad"/>
    <w:rsid w:val="0094432F"/>
    <w:rPr>
      <w:rFonts w:ascii="Arial" w:eastAsia="Times New Roman" w:hAnsi="Arial" w:cs="Times New Roman"/>
      <w:sz w:val="24"/>
      <w:szCs w:val="24"/>
    </w:rPr>
  </w:style>
  <w:style w:type="character" w:styleId="af">
    <w:name w:val="Emphasis"/>
    <w:basedOn w:val="a0"/>
    <w:uiPriority w:val="20"/>
    <w:qFormat/>
    <w:rsid w:val="00D0381A"/>
    <w:rPr>
      <w:i/>
      <w:iCs/>
    </w:rPr>
  </w:style>
</w:styles>
</file>

<file path=word/webSettings.xml><?xml version="1.0" encoding="utf-8"?>
<w:webSettings xmlns:r="http://schemas.openxmlformats.org/officeDocument/2006/relationships" xmlns:w="http://schemas.openxmlformats.org/wordprocessingml/2006/main">
  <w:divs>
    <w:div w:id="2752627">
      <w:bodyDiv w:val="1"/>
      <w:marLeft w:val="0"/>
      <w:marRight w:val="0"/>
      <w:marTop w:val="0"/>
      <w:marBottom w:val="0"/>
      <w:divBdr>
        <w:top w:val="none" w:sz="0" w:space="0" w:color="auto"/>
        <w:left w:val="none" w:sz="0" w:space="0" w:color="auto"/>
        <w:bottom w:val="none" w:sz="0" w:space="0" w:color="auto"/>
        <w:right w:val="none" w:sz="0" w:space="0" w:color="auto"/>
      </w:divBdr>
    </w:div>
    <w:div w:id="35158888">
      <w:bodyDiv w:val="1"/>
      <w:marLeft w:val="0"/>
      <w:marRight w:val="0"/>
      <w:marTop w:val="0"/>
      <w:marBottom w:val="0"/>
      <w:divBdr>
        <w:top w:val="none" w:sz="0" w:space="0" w:color="auto"/>
        <w:left w:val="none" w:sz="0" w:space="0" w:color="auto"/>
        <w:bottom w:val="none" w:sz="0" w:space="0" w:color="auto"/>
        <w:right w:val="none" w:sz="0" w:space="0" w:color="auto"/>
      </w:divBdr>
      <w:divsChild>
        <w:div w:id="1217476772">
          <w:marLeft w:val="0"/>
          <w:marRight w:val="0"/>
          <w:marTop w:val="360"/>
          <w:marBottom w:val="0"/>
          <w:divBdr>
            <w:top w:val="none" w:sz="0" w:space="0" w:color="auto"/>
            <w:left w:val="none" w:sz="0" w:space="0" w:color="auto"/>
            <w:bottom w:val="none" w:sz="0" w:space="0" w:color="auto"/>
            <w:right w:val="none" w:sz="0" w:space="0" w:color="auto"/>
          </w:divBdr>
        </w:div>
      </w:divsChild>
    </w:div>
    <w:div w:id="148713330">
      <w:bodyDiv w:val="1"/>
      <w:marLeft w:val="0"/>
      <w:marRight w:val="0"/>
      <w:marTop w:val="0"/>
      <w:marBottom w:val="0"/>
      <w:divBdr>
        <w:top w:val="none" w:sz="0" w:space="0" w:color="auto"/>
        <w:left w:val="none" w:sz="0" w:space="0" w:color="auto"/>
        <w:bottom w:val="none" w:sz="0" w:space="0" w:color="auto"/>
        <w:right w:val="none" w:sz="0" w:space="0" w:color="auto"/>
      </w:divBdr>
    </w:div>
    <w:div w:id="162285759">
      <w:bodyDiv w:val="1"/>
      <w:marLeft w:val="0"/>
      <w:marRight w:val="0"/>
      <w:marTop w:val="0"/>
      <w:marBottom w:val="0"/>
      <w:divBdr>
        <w:top w:val="none" w:sz="0" w:space="0" w:color="auto"/>
        <w:left w:val="none" w:sz="0" w:space="0" w:color="auto"/>
        <w:bottom w:val="none" w:sz="0" w:space="0" w:color="auto"/>
        <w:right w:val="none" w:sz="0" w:space="0" w:color="auto"/>
      </w:divBdr>
      <w:divsChild>
        <w:div w:id="342630704">
          <w:marLeft w:val="0"/>
          <w:marRight w:val="0"/>
          <w:marTop w:val="360"/>
          <w:marBottom w:val="0"/>
          <w:divBdr>
            <w:top w:val="none" w:sz="0" w:space="0" w:color="auto"/>
            <w:left w:val="none" w:sz="0" w:space="0" w:color="auto"/>
            <w:bottom w:val="none" w:sz="0" w:space="0" w:color="auto"/>
            <w:right w:val="none" w:sz="0" w:space="0" w:color="auto"/>
          </w:divBdr>
        </w:div>
        <w:div w:id="858664470">
          <w:marLeft w:val="0"/>
          <w:marRight w:val="0"/>
          <w:marTop w:val="360"/>
          <w:marBottom w:val="0"/>
          <w:divBdr>
            <w:top w:val="none" w:sz="0" w:space="0" w:color="auto"/>
            <w:left w:val="none" w:sz="0" w:space="0" w:color="auto"/>
            <w:bottom w:val="none" w:sz="0" w:space="0" w:color="auto"/>
            <w:right w:val="none" w:sz="0" w:space="0" w:color="auto"/>
          </w:divBdr>
        </w:div>
        <w:div w:id="569508901">
          <w:marLeft w:val="0"/>
          <w:marRight w:val="0"/>
          <w:marTop w:val="360"/>
          <w:marBottom w:val="0"/>
          <w:divBdr>
            <w:top w:val="none" w:sz="0" w:space="0" w:color="auto"/>
            <w:left w:val="none" w:sz="0" w:space="0" w:color="auto"/>
            <w:bottom w:val="none" w:sz="0" w:space="0" w:color="auto"/>
            <w:right w:val="none" w:sz="0" w:space="0" w:color="auto"/>
          </w:divBdr>
        </w:div>
        <w:div w:id="158739781">
          <w:marLeft w:val="0"/>
          <w:marRight w:val="0"/>
          <w:marTop w:val="360"/>
          <w:marBottom w:val="0"/>
          <w:divBdr>
            <w:top w:val="none" w:sz="0" w:space="0" w:color="auto"/>
            <w:left w:val="none" w:sz="0" w:space="0" w:color="auto"/>
            <w:bottom w:val="none" w:sz="0" w:space="0" w:color="auto"/>
            <w:right w:val="none" w:sz="0" w:space="0" w:color="auto"/>
          </w:divBdr>
        </w:div>
        <w:div w:id="1396585333">
          <w:marLeft w:val="0"/>
          <w:marRight w:val="0"/>
          <w:marTop w:val="360"/>
          <w:marBottom w:val="0"/>
          <w:divBdr>
            <w:top w:val="none" w:sz="0" w:space="0" w:color="auto"/>
            <w:left w:val="none" w:sz="0" w:space="0" w:color="auto"/>
            <w:bottom w:val="none" w:sz="0" w:space="0" w:color="auto"/>
            <w:right w:val="none" w:sz="0" w:space="0" w:color="auto"/>
          </w:divBdr>
        </w:div>
        <w:div w:id="822165235">
          <w:marLeft w:val="0"/>
          <w:marRight w:val="0"/>
          <w:marTop w:val="360"/>
          <w:marBottom w:val="0"/>
          <w:divBdr>
            <w:top w:val="none" w:sz="0" w:space="0" w:color="auto"/>
            <w:left w:val="none" w:sz="0" w:space="0" w:color="auto"/>
            <w:bottom w:val="none" w:sz="0" w:space="0" w:color="auto"/>
            <w:right w:val="none" w:sz="0" w:space="0" w:color="auto"/>
          </w:divBdr>
        </w:div>
        <w:div w:id="148832394">
          <w:marLeft w:val="0"/>
          <w:marRight w:val="0"/>
          <w:marTop w:val="360"/>
          <w:marBottom w:val="0"/>
          <w:divBdr>
            <w:top w:val="none" w:sz="0" w:space="0" w:color="auto"/>
            <w:left w:val="none" w:sz="0" w:space="0" w:color="auto"/>
            <w:bottom w:val="none" w:sz="0" w:space="0" w:color="auto"/>
            <w:right w:val="none" w:sz="0" w:space="0" w:color="auto"/>
          </w:divBdr>
        </w:div>
        <w:div w:id="782265286">
          <w:marLeft w:val="0"/>
          <w:marRight w:val="0"/>
          <w:marTop w:val="360"/>
          <w:marBottom w:val="0"/>
          <w:divBdr>
            <w:top w:val="none" w:sz="0" w:space="0" w:color="auto"/>
            <w:left w:val="none" w:sz="0" w:space="0" w:color="auto"/>
            <w:bottom w:val="none" w:sz="0" w:space="0" w:color="auto"/>
            <w:right w:val="none" w:sz="0" w:space="0" w:color="auto"/>
          </w:divBdr>
        </w:div>
        <w:div w:id="1160652480">
          <w:marLeft w:val="0"/>
          <w:marRight w:val="0"/>
          <w:marTop w:val="360"/>
          <w:marBottom w:val="0"/>
          <w:divBdr>
            <w:top w:val="none" w:sz="0" w:space="0" w:color="auto"/>
            <w:left w:val="none" w:sz="0" w:space="0" w:color="auto"/>
            <w:bottom w:val="none" w:sz="0" w:space="0" w:color="auto"/>
            <w:right w:val="none" w:sz="0" w:space="0" w:color="auto"/>
          </w:divBdr>
        </w:div>
        <w:div w:id="647898114">
          <w:marLeft w:val="0"/>
          <w:marRight w:val="0"/>
          <w:marTop w:val="360"/>
          <w:marBottom w:val="0"/>
          <w:divBdr>
            <w:top w:val="none" w:sz="0" w:space="0" w:color="auto"/>
            <w:left w:val="none" w:sz="0" w:space="0" w:color="auto"/>
            <w:bottom w:val="none" w:sz="0" w:space="0" w:color="auto"/>
            <w:right w:val="none" w:sz="0" w:space="0" w:color="auto"/>
          </w:divBdr>
        </w:div>
        <w:div w:id="1811510885">
          <w:marLeft w:val="0"/>
          <w:marRight w:val="0"/>
          <w:marTop w:val="360"/>
          <w:marBottom w:val="0"/>
          <w:divBdr>
            <w:top w:val="none" w:sz="0" w:space="0" w:color="auto"/>
            <w:left w:val="none" w:sz="0" w:space="0" w:color="auto"/>
            <w:bottom w:val="none" w:sz="0" w:space="0" w:color="auto"/>
            <w:right w:val="none" w:sz="0" w:space="0" w:color="auto"/>
          </w:divBdr>
        </w:div>
        <w:div w:id="716663646">
          <w:marLeft w:val="0"/>
          <w:marRight w:val="0"/>
          <w:marTop w:val="360"/>
          <w:marBottom w:val="0"/>
          <w:divBdr>
            <w:top w:val="none" w:sz="0" w:space="0" w:color="auto"/>
            <w:left w:val="none" w:sz="0" w:space="0" w:color="auto"/>
            <w:bottom w:val="none" w:sz="0" w:space="0" w:color="auto"/>
            <w:right w:val="none" w:sz="0" w:space="0" w:color="auto"/>
          </w:divBdr>
        </w:div>
        <w:div w:id="497503905">
          <w:marLeft w:val="0"/>
          <w:marRight w:val="0"/>
          <w:marTop w:val="360"/>
          <w:marBottom w:val="0"/>
          <w:divBdr>
            <w:top w:val="none" w:sz="0" w:space="0" w:color="auto"/>
            <w:left w:val="none" w:sz="0" w:space="0" w:color="auto"/>
            <w:bottom w:val="none" w:sz="0" w:space="0" w:color="auto"/>
            <w:right w:val="none" w:sz="0" w:space="0" w:color="auto"/>
          </w:divBdr>
        </w:div>
      </w:divsChild>
    </w:div>
    <w:div w:id="232784261">
      <w:bodyDiv w:val="1"/>
      <w:marLeft w:val="0"/>
      <w:marRight w:val="0"/>
      <w:marTop w:val="0"/>
      <w:marBottom w:val="0"/>
      <w:divBdr>
        <w:top w:val="none" w:sz="0" w:space="0" w:color="auto"/>
        <w:left w:val="none" w:sz="0" w:space="0" w:color="auto"/>
        <w:bottom w:val="none" w:sz="0" w:space="0" w:color="auto"/>
        <w:right w:val="none" w:sz="0" w:space="0" w:color="auto"/>
      </w:divBdr>
    </w:div>
    <w:div w:id="243535044">
      <w:bodyDiv w:val="1"/>
      <w:marLeft w:val="0"/>
      <w:marRight w:val="0"/>
      <w:marTop w:val="0"/>
      <w:marBottom w:val="0"/>
      <w:divBdr>
        <w:top w:val="none" w:sz="0" w:space="0" w:color="auto"/>
        <w:left w:val="none" w:sz="0" w:space="0" w:color="auto"/>
        <w:bottom w:val="none" w:sz="0" w:space="0" w:color="auto"/>
        <w:right w:val="none" w:sz="0" w:space="0" w:color="auto"/>
      </w:divBdr>
    </w:div>
    <w:div w:id="247662310">
      <w:bodyDiv w:val="1"/>
      <w:marLeft w:val="0"/>
      <w:marRight w:val="0"/>
      <w:marTop w:val="0"/>
      <w:marBottom w:val="0"/>
      <w:divBdr>
        <w:top w:val="none" w:sz="0" w:space="0" w:color="auto"/>
        <w:left w:val="none" w:sz="0" w:space="0" w:color="auto"/>
        <w:bottom w:val="none" w:sz="0" w:space="0" w:color="auto"/>
        <w:right w:val="none" w:sz="0" w:space="0" w:color="auto"/>
      </w:divBdr>
    </w:div>
    <w:div w:id="272175866">
      <w:bodyDiv w:val="1"/>
      <w:marLeft w:val="0"/>
      <w:marRight w:val="0"/>
      <w:marTop w:val="0"/>
      <w:marBottom w:val="0"/>
      <w:divBdr>
        <w:top w:val="none" w:sz="0" w:space="0" w:color="auto"/>
        <w:left w:val="none" w:sz="0" w:space="0" w:color="auto"/>
        <w:bottom w:val="none" w:sz="0" w:space="0" w:color="auto"/>
        <w:right w:val="none" w:sz="0" w:space="0" w:color="auto"/>
      </w:divBdr>
    </w:div>
    <w:div w:id="282806272">
      <w:bodyDiv w:val="1"/>
      <w:marLeft w:val="0"/>
      <w:marRight w:val="0"/>
      <w:marTop w:val="0"/>
      <w:marBottom w:val="0"/>
      <w:divBdr>
        <w:top w:val="none" w:sz="0" w:space="0" w:color="auto"/>
        <w:left w:val="none" w:sz="0" w:space="0" w:color="auto"/>
        <w:bottom w:val="none" w:sz="0" w:space="0" w:color="auto"/>
        <w:right w:val="none" w:sz="0" w:space="0" w:color="auto"/>
      </w:divBdr>
    </w:div>
    <w:div w:id="283389121">
      <w:bodyDiv w:val="1"/>
      <w:marLeft w:val="0"/>
      <w:marRight w:val="0"/>
      <w:marTop w:val="0"/>
      <w:marBottom w:val="0"/>
      <w:divBdr>
        <w:top w:val="none" w:sz="0" w:space="0" w:color="auto"/>
        <w:left w:val="none" w:sz="0" w:space="0" w:color="auto"/>
        <w:bottom w:val="none" w:sz="0" w:space="0" w:color="auto"/>
        <w:right w:val="none" w:sz="0" w:space="0" w:color="auto"/>
      </w:divBdr>
    </w:div>
    <w:div w:id="327827356">
      <w:bodyDiv w:val="1"/>
      <w:marLeft w:val="0"/>
      <w:marRight w:val="0"/>
      <w:marTop w:val="0"/>
      <w:marBottom w:val="0"/>
      <w:divBdr>
        <w:top w:val="none" w:sz="0" w:space="0" w:color="auto"/>
        <w:left w:val="none" w:sz="0" w:space="0" w:color="auto"/>
        <w:bottom w:val="none" w:sz="0" w:space="0" w:color="auto"/>
        <w:right w:val="none" w:sz="0" w:space="0" w:color="auto"/>
      </w:divBdr>
    </w:div>
    <w:div w:id="364409026">
      <w:bodyDiv w:val="1"/>
      <w:marLeft w:val="0"/>
      <w:marRight w:val="0"/>
      <w:marTop w:val="0"/>
      <w:marBottom w:val="0"/>
      <w:divBdr>
        <w:top w:val="none" w:sz="0" w:space="0" w:color="auto"/>
        <w:left w:val="none" w:sz="0" w:space="0" w:color="auto"/>
        <w:bottom w:val="none" w:sz="0" w:space="0" w:color="auto"/>
        <w:right w:val="none" w:sz="0" w:space="0" w:color="auto"/>
      </w:divBdr>
      <w:divsChild>
        <w:div w:id="500317445">
          <w:marLeft w:val="0"/>
          <w:marRight w:val="0"/>
          <w:marTop w:val="360"/>
          <w:marBottom w:val="0"/>
          <w:divBdr>
            <w:top w:val="none" w:sz="0" w:space="0" w:color="auto"/>
            <w:left w:val="none" w:sz="0" w:space="0" w:color="auto"/>
            <w:bottom w:val="none" w:sz="0" w:space="0" w:color="auto"/>
            <w:right w:val="none" w:sz="0" w:space="0" w:color="auto"/>
          </w:divBdr>
        </w:div>
      </w:divsChild>
    </w:div>
    <w:div w:id="367217917">
      <w:bodyDiv w:val="1"/>
      <w:marLeft w:val="0"/>
      <w:marRight w:val="0"/>
      <w:marTop w:val="0"/>
      <w:marBottom w:val="0"/>
      <w:divBdr>
        <w:top w:val="none" w:sz="0" w:space="0" w:color="auto"/>
        <w:left w:val="none" w:sz="0" w:space="0" w:color="auto"/>
        <w:bottom w:val="none" w:sz="0" w:space="0" w:color="auto"/>
        <w:right w:val="none" w:sz="0" w:space="0" w:color="auto"/>
      </w:divBdr>
      <w:divsChild>
        <w:div w:id="873034139">
          <w:marLeft w:val="0"/>
          <w:marRight w:val="0"/>
          <w:marTop w:val="360"/>
          <w:marBottom w:val="0"/>
          <w:divBdr>
            <w:top w:val="none" w:sz="0" w:space="0" w:color="auto"/>
            <w:left w:val="none" w:sz="0" w:space="0" w:color="auto"/>
            <w:bottom w:val="none" w:sz="0" w:space="0" w:color="auto"/>
            <w:right w:val="none" w:sz="0" w:space="0" w:color="auto"/>
          </w:divBdr>
        </w:div>
        <w:div w:id="1924559332">
          <w:marLeft w:val="0"/>
          <w:marRight w:val="0"/>
          <w:marTop w:val="360"/>
          <w:marBottom w:val="0"/>
          <w:divBdr>
            <w:top w:val="none" w:sz="0" w:space="0" w:color="auto"/>
            <w:left w:val="none" w:sz="0" w:space="0" w:color="auto"/>
            <w:bottom w:val="none" w:sz="0" w:space="0" w:color="auto"/>
            <w:right w:val="none" w:sz="0" w:space="0" w:color="auto"/>
          </w:divBdr>
        </w:div>
        <w:div w:id="1377505718">
          <w:marLeft w:val="0"/>
          <w:marRight w:val="0"/>
          <w:marTop w:val="360"/>
          <w:marBottom w:val="0"/>
          <w:divBdr>
            <w:top w:val="none" w:sz="0" w:space="0" w:color="auto"/>
            <w:left w:val="none" w:sz="0" w:space="0" w:color="auto"/>
            <w:bottom w:val="none" w:sz="0" w:space="0" w:color="auto"/>
            <w:right w:val="none" w:sz="0" w:space="0" w:color="auto"/>
          </w:divBdr>
        </w:div>
        <w:div w:id="1987583295">
          <w:marLeft w:val="0"/>
          <w:marRight w:val="0"/>
          <w:marTop w:val="360"/>
          <w:marBottom w:val="0"/>
          <w:divBdr>
            <w:top w:val="none" w:sz="0" w:space="0" w:color="auto"/>
            <w:left w:val="none" w:sz="0" w:space="0" w:color="auto"/>
            <w:bottom w:val="none" w:sz="0" w:space="0" w:color="auto"/>
            <w:right w:val="none" w:sz="0" w:space="0" w:color="auto"/>
          </w:divBdr>
        </w:div>
      </w:divsChild>
    </w:div>
    <w:div w:id="389767320">
      <w:bodyDiv w:val="1"/>
      <w:marLeft w:val="0"/>
      <w:marRight w:val="0"/>
      <w:marTop w:val="0"/>
      <w:marBottom w:val="0"/>
      <w:divBdr>
        <w:top w:val="none" w:sz="0" w:space="0" w:color="auto"/>
        <w:left w:val="none" w:sz="0" w:space="0" w:color="auto"/>
        <w:bottom w:val="none" w:sz="0" w:space="0" w:color="auto"/>
        <w:right w:val="none" w:sz="0" w:space="0" w:color="auto"/>
      </w:divBdr>
    </w:div>
    <w:div w:id="471213003">
      <w:bodyDiv w:val="1"/>
      <w:marLeft w:val="0"/>
      <w:marRight w:val="0"/>
      <w:marTop w:val="0"/>
      <w:marBottom w:val="0"/>
      <w:divBdr>
        <w:top w:val="none" w:sz="0" w:space="0" w:color="auto"/>
        <w:left w:val="none" w:sz="0" w:space="0" w:color="auto"/>
        <w:bottom w:val="none" w:sz="0" w:space="0" w:color="auto"/>
        <w:right w:val="none" w:sz="0" w:space="0" w:color="auto"/>
      </w:divBdr>
      <w:divsChild>
        <w:div w:id="1963417389">
          <w:marLeft w:val="0"/>
          <w:marRight w:val="0"/>
          <w:marTop w:val="360"/>
          <w:marBottom w:val="0"/>
          <w:divBdr>
            <w:top w:val="none" w:sz="0" w:space="0" w:color="auto"/>
            <w:left w:val="none" w:sz="0" w:space="0" w:color="auto"/>
            <w:bottom w:val="none" w:sz="0" w:space="0" w:color="auto"/>
            <w:right w:val="none" w:sz="0" w:space="0" w:color="auto"/>
          </w:divBdr>
        </w:div>
        <w:div w:id="1709330358">
          <w:marLeft w:val="0"/>
          <w:marRight w:val="0"/>
          <w:marTop w:val="360"/>
          <w:marBottom w:val="0"/>
          <w:divBdr>
            <w:top w:val="none" w:sz="0" w:space="0" w:color="auto"/>
            <w:left w:val="none" w:sz="0" w:space="0" w:color="auto"/>
            <w:bottom w:val="none" w:sz="0" w:space="0" w:color="auto"/>
            <w:right w:val="none" w:sz="0" w:space="0" w:color="auto"/>
          </w:divBdr>
        </w:div>
      </w:divsChild>
    </w:div>
    <w:div w:id="494731774">
      <w:bodyDiv w:val="1"/>
      <w:marLeft w:val="0"/>
      <w:marRight w:val="0"/>
      <w:marTop w:val="0"/>
      <w:marBottom w:val="0"/>
      <w:divBdr>
        <w:top w:val="none" w:sz="0" w:space="0" w:color="auto"/>
        <w:left w:val="none" w:sz="0" w:space="0" w:color="auto"/>
        <w:bottom w:val="none" w:sz="0" w:space="0" w:color="auto"/>
        <w:right w:val="none" w:sz="0" w:space="0" w:color="auto"/>
      </w:divBdr>
    </w:div>
    <w:div w:id="513955149">
      <w:bodyDiv w:val="1"/>
      <w:marLeft w:val="0"/>
      <w:marRight w:val="0"/>
      <w:marTop w:val="0"/>
      <w:marBottom w:val="0"/>
      <w:divBdr>
        <w:top w:val="none" w:sz="0" w:space="0" w:color="auto"/>
        <w:left w:val="none" w:sz="0" w:space="0" w:color="auto"/>
        <w:bottom w:val="none" w:sz="0" w:space="0" w:color="auto"/>
        <w:right w:val="none" w:sz="0" w:space="0" w:color="auto"/>
      </w:divBdr>
      <w:divsChild>
        <w:div w:id="1446191455">
          <w:marLeft w:val="0"/>
          <w:marRight w:val="0"/>
          <w:marTop w:val="360"/>
          <w:marBottom w:val="0"/>
          <w:divBdr>
            <w:top w:val="none" w:sz="0" w:space="0" w:color="auto"/>
            <w:left w:val="none" w:sz="0" w:space="0" w:color="auto"/>
            <w:bottom w:val="none" w:sz="0" w:space="0" w:color="auto"/>
            <w:right w:val="none" w:sz="0" w:space="0" w:color="auto"/>
          </w:divBdr>
        </w:div>
        <w:div w:id="1122461497">
          <w:marLeft w:val="0"/>
          <w:marRight w:val="0"/>
          <w:marTop w:val="360"/>
          <w:marBottom w:val="0"/>
          <w:divBdr>
            <w:top w:val="none" w:sz="0" w:space="0" w:color="auto"/>
            <w:left w:val="none" w:sz="0" w:space="0" w:color="auto"/>
            <w:bottom w:val="none" w:sz="0" w:space="0" w:color="auto"/>
            <w:right w:val="none" w:sz="0" w:space="0" w:color="auto"/>
          </w:divBdr>
        </w:div>
      </w:divsChild>
    </w:div>
    <w:div w:id="556282515">
      <w:bodyDiv w:val="1"/>
      <w:marLeft w:val="0"/>
      <w:marRight w:val="0"/>
      <w:marTop w:val="0"/>
      <w:marBottom w:val="0"/>
      <w:divBdr>
        <w:top w:val="none" w:sz="0" w:space="0" w:color="auto"/>
        <w:left w:val="none" w:sz="0" w:space="0" w:color="auto"/>
        <w:bottom w:val="none" w:sz="0" w:space="0" w:color="auto"/>
        <w:right w:val="none" w:sz="0" w:space="0" w:color="auto"/>
      </w:divBdr>
      <w:divsChild>
        <w:div w:id="835615186">
          <w:marLeft w:val="0"/>
          <w:marRight w:val="0"/>
          <w:marTop w:val="360"/>
          <w:marBottom w:val="0"/>
          <w:divBdr>
            <w:top w:val="none" w:sz="0" w:space="0" w:color="auto"/>
            <w:left w:val="none" w:sz="0" w:space="0" w:color="auto"/>
            <w:bottom w:val="none" w:sz="0" w:space="0" w:color="auto"/>
            <w:right w:val="none" w:sz="0" w:space="0" w:color="auto"/>
          </w:divBdr>
        </w:div>
        <w:div w:id="297340226">
          <w:marLeft w:val="0"/>
          <w:marRight w:val="0"/>
          <w:marTop w:val="360"/>
          <w:marBottom w:val="0"/>
          <w:divBdr>
            <w:top w:val="none" w:sz="0" w:space="0" w:color="auto"/>
            <w:left w:val="none" w:sz="0" w:space="0" w:color="auto"/>
            <w:bottom w:val="none" w:sz="0" w:space="0" w:color="auto"/>
            <w:right w:val="none" w:sz="0" w:space="0" w:color="auto"/>
          </w:divBdr>
        </w:div>
        <w:div w:id="767849111">
          <w:marLeft w:val="0"/>
          <w:marRight w:val="0"/>
          <w:marTop w:val="360"/>
          <w:marBottom w:val="0"/>
          <w:divBdr>
            <w:top w:val="none" w:sz="0" w:space="0" w:color="auto"/>
            <w:left w:val="none" w:sz="0" w:space="0" w:color="auto"/>
            <w:bottom w:val="none" w:sz="0" w:space="0" w:color="auto"/>
            <w:right w:val="none" w:sz="0" w:space="0" w:color="auto"/>
          </w:divBdr>
        </w:div>
        <w:div w:id="647393998">
          <w:marLeft w:val="0"/>
          <w:marRight w:val="0"/>
          <w:marTop w:val="360"/>
          <w:marBottom w:val="0"/>
          <w:divBdr>
            <w:top w:val="none" w:sz="0" w:space="0" w:color="auto"/>
            <w:left w:val="none" w:sz="0" w:space="0" w:color="auto"/>
            <w:bottom w:val="none" w:sz="0" w:space="0" w:color="auto"/>
            <w:right w:val="none" w:sz="0" w:space="0" w:color="auto"/>
          </w:divBdr>
        </w:div>
        <w:div w:id="1661620839">
          <w:marLeft w:val="0"/>
          <w:marRight w:val="0"/>
          <w:marTop w:val="360"/>
          <w:marBottom w:val="0"/>
          <w:divBdr>
            <w:top w:val="none" w:sz="0" w:space="0" w:color="auto"/>
            <w:left w:val="none" w:sz="0" w:space="0" w:color="auto"/>
            <w:bottom w:val="none" w:sz="0" w:space="0" w:color="auto"/>
            <w:right w:val="none" w:sz="0" w:space="0" w:color="auto"/>
          </w:divBdr>
        </w:div>
        <w:div w:id="1653682299">
          <w:marLeft w:val="0"/>
          <w:marRight w:val="0"/>
          <w:marTop w:val="360"/>
          <w:marBottom w:val="0"/>
          <w:divBdr>
            <w:top w:val="none" w:sz="0" w:space="0" w:color="auto"/>
            <w:left w:val="none" w:sz="0" w:space="0" w:color="auto"/>
            <w:bottom w:val="none" w:sz="0" w:space="0" w:color="auto"/>
            <w:right w:val="none" w:sz="0" w:space="0" w:color="auto"/>
          </w:divBdr>
        </w:div>
        <w:div w:id="28378439">
          <w:marLeft w:val="0"/>
          <w:marRight w:val="0"/>
          <w:marTop w:val="360"/>
          <w:marBottom w:val="0"/>
          <w:divBdr>
            <w:top w:val="none" w:sz="0" w:space="0" w:color="auto"/>
            <w:left w:val="none" w:sz="0" w:space="0" w:color="auto"/>
            <w:bottom w:val="none" w:sz="0" w:space="0" w:color="auto"/>
            <w:right w:val="none" w:sz="0" w:space="0" w:color="auto"/>
          </w:divBdr>
        </w:div>
        <w:div w:id="152450242">
          <w:marLeft w:val="0"/>
          <w:marRight w:val="0"/>
          <w:marTop w:val="360"/>
          <w:marBottom w:val="0"/>
          <w:divBdr>
            <w:top w:val="none" w:sz="0" w:space="0" w:color="auto"/>
            <w:left w:val="none" w:sz="0" w:space="0" w:color="auto"/>
            <w:bottom w:val="none" w:sz="0" w:space="0" w:color="auto"/>
            <w:right w:val="none" w:sz="0" w:space="0" w:color="auto"/>
          </w:divBdr>
        </w:div>
      </w:divsChild>
    </w:div>
    <w:div w:id="560871708">
      <w:bodyDiv w:val="1"/>
      <w:marLeft w:val="0"/>
      <w:marRight w:val="0"/>
      <w:marTop w:val="0"/>
      <w:marBottom w:val="0"/>
      <w:divBdr>
        <w:top w:val="none" w:sz="0" w:space="0" w:color="auto"/>
        <w:left w:val="none" w:sz="0" w:space="0" w:color="auto"/>
        <w:bottom w:val="none" w:sz="0" w:space="0" w:color="auto"/>
        <w:right w:val="none" w:sz="0" w:space="0" w:color="auto"/>
      </w:divBdr>
    </w:div>
    <w:div w:id="572854358">
      <w:bodyDiv w:val="1"/>
      <w:marLeft w:val="0"/>
      <w:marRight w:val="0"/>
      <w:marTop w:val="0"/>
      <w:marBottom w:val="0"/>
      <w:divBdr>
        <w:top w:val="none" w:sz="0" w:space="0" w:color="auto"/>
        <w:left w:val="none" w:sz="0" w:space="0" w:color="auto"/>
        <w:bottom w:val="none" w:sz="0" w:space="0" w:color="auto"/>
        <w:right w:val="none" w:sz="0" w:space="0" w:color="auto"/>
      </w:divBdr>
    </w:div>
    <w:div w:id="608240355">
      <w:bodyDiv w:val="1"/>
      <w:marLeft w:val="0"/>
      <w:marRight w:val="0"/>
      <w:marTop w:val="0"/>
      <w:marBottom w:val="0"/>
      <w:divBdr>
        <w:top w:val="none" w:sz="0" w:space="0" w:color="auto"/>
        <w:left w:val="none" w:sz="0" w:space="0" w:color="auto"/>
        <w:bottom w:val="none" w:sz="0" w:space="0" w:color="auto"/>
        <w:right w:val="none" w:sz="0" w:space="0" w:color="auto"/>
      </w:divBdr>
    </w:div>
    <w:div w:id="675575054">
      <w:bodyDiv w:val="1"/>
      <w:marLeft w:val="0"/>
      <w:marRight w:val="0"/>
      <w:marTop w:val="0"/>
      <w:marBottom w:val="0"/>
      <w:divBdr>
        <w:top w:val="none" w:sz="0" w:space="0" w:color="auto"/>
        <w:left w:val="none" w:sz="0" w:space="0" w:color="auto"/>
        <w:bottom w:val="none" w:sz="0" w:space="0" w:color="auto"/>
        <w:right w:val="none" w:sz="0" w:space="0" w:color="auto"/>
      </w:divBdr>
    </w:div>
    <w:div w:id="689647800">
      <w:bodyDiv w:val="1"/>
      <w:marLeft w:val="0"/>
      <w:marRight w:val="0"/>
      <w:marTop w:val="0"/>
      <w:marBottom w:val="0"/>
      <w:divBdr>
        <w:top w:val="none" w:sz="0" w:space="0" w:color="auto"/>
        <w:left w:val="none" w:sz="0" w:space="0" w:color="auto"/>
        <w:bottom w:val="none" w:sz="0" w:space="0" w:color="auto"/>
        <w:right w:val="none" w:sz="0" w:space="0" w:color="auto"/>
      </w:divBdr>
      <w:divsChild>
        <w:div w:id="1790968690">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868033775">
      <w:bodyDiv w:val="1"/>
      <w:marLeft w:val="0"/>
      <w:marRight w:val="0"/>
      <w:marTop w:val="0"/>
      <w:marBottom w:val="0"/>
      <w:divBdr>
        <w:top w:val="none" w:sz="0" w:space="0" w:color="auto"/>
        <w:left w:val="none" w:sz="0" w:space="0" w:color="auto"/>
        <w:bottom w:val="none" w:sz="0" w:space="0" w:color="auto"/>
        <w:right w:val="none" w:sz="0" w:space="0" w:color="auto"/>
      </w:divBdr>
    </w:div>
    <w:div w:id="871962920">
      <w:bodyDiv w:val="1"/>
      <w:marLeft w:val="0"/>
      <w:marRight w:val="0"/>
      <w:marTop w:val="0"/>
      <w:marBottom w:val="0"/>
      <w:divBdr>
        <w:top w:val="none" w:sz="0" w:space="0" w:color="auto"/>
        <w:left w:val="none" w:sz="0" w:space="0" w:color="auto"/>
        <w:bottom w:val="none" w:sz="0" w:space="0" w:color="auto"/>
        <w:right w:val="none" w:sz="0" w:space="0" w:color="auto"/>
      </w:divBdr>
    </w:div>
    <w:div w:id="1034430035">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360"/>
          <w:marBottom w:val="0"/>
          <w:divBdr>
            <w:top w:val="none" w:sz="0" w:space="0" w:color="auto"/>
            <w:left w:val="none" w:sz="0" w:space="0" w:color="auto"/>
            <w:bottom w:val="none" w:sz="0" w:space="0" w:color="auto"/>
            <w:right w:val="none" w:sz="0" w:space="0" w:color="auto"/>
          </w:divBdr>
        </w:div>
      </w:divsChild>
    </w:div>
    <w:div w:id="1062826378">
      <w:bodyDiv w:val="1"/>
      <w:marLeft w:val="0"/>
      <w:marRight w:val="0"/>
      <w:marTop w:val="0"/>
      <w:marBottom w:val="0"/>
      <w:divBdr>
        <w:top w:val="none" w:sz="0" w:space="0" w:color="auto"/>
        <w:left w:val="none" w:sz="0" w:space="0" w:color="auto"/>
        <w:bottom w:val="none" w:sz="0" w:space="0" w:color="auto"/>
        <w:right w:val="none" w:sz="0" w:space="0" w:color="auto"/>
      </w:divBdr>
    </w:div>
    <w:div w:id="1178497188">
      <w:bodyDiv w:val="1"/>
      <w:marLeft w:val="0"/>
      <w:marRight w:val="0"/>
      <w:marTop w:val="0"/>
      <w:marBottom w:val="0"/>
      <w:divBdr>
        <w:top w:val="none" w:sz="0" w:space="0" w:color="auto"/>
        <w:left w:val="none" w:sz="0" w:space="0" w:color="auto"/>
        <w:bottom w:val="none" w:sz="0" w:space="0" w:color="auto"/>
        <w:right w:val="none" w:sz="0" w:space="0" w:color="auto"/>
      </w:divBdr>
    </w:div>
    <w:div w:id="1487160186">
      <w:bodyDiv w:val="1"/>
      <w:marLeft w:val="0"/>
      <w:marRight w:val="0"/>
      <w:marTop w:val="0"/>
      <w:marBottom w:val="0"/>
      <w:divBdr>
        <w:top w:val="none" w:sz="0" w:space="0" w:color="auto"/>
        <w:left w:val="none" w:sz="0" w:space="0" w:color="auto"/>
        <w:bottom w:val="none" w:sz="0" w:space="0" w:color="auto"/>
        <w:right w:val="none" w:sz="0" w:space="0" w:color="auto"/>
      </w:divBdr>
    </w:div>
    <w:div w:id="1519157085">
      <w:bodyDiv w:val="1"/>
      <w:marLeft w:val="0"/>
      <w:marRight w:val="0"/>
      <w:marTop w:val="0"/>
      <w:marBottom w:val="0"/>
      <w:divBdr>
        <w:top w:val="none" w:sz="0" w:space="0" w:color="auto"/>
        <w:left w:val="none" w:sz="0" w:space="0" w:color="auto"/>
        <w:bottom w:val="none" w:sz="0" w:space="0" w:color="auto"/>
        <w:right w:val="none" w:sz="0" w:space="0" w:color="auto"/>
      </w:divBdr>
    </w:div>
    <w:div w:id="1582563980">
      <w:bodyDiv w:val="1"/>
      <w:marLeft w:val="0"/>
      <w:marRight w:val="0"/>
      <w:marTop w:val="0"/>
      <w:marBottom w:val="0"/>
      <w:divBdr>
        <w:top w:val="none" w:sz="0" w:space="0" w:color="auto"/>
        <w:left w:val="none" w:sz="0" w:space="0" w:color="auto"/>
        <w:bottom w:val="none" w:sz="0" w:space="0" w:color="auto"/>
        <w:right w:val="none" w:sz="0" w:space="0" w:color="auto"/>
      </w:divBdr>
    </w:div>
    <w:div w:id="1597471357">
      <w:bodyDiv w:val="1"/>
      <w:marLeft w:val="0"/>
      <w:marRight w:val="0"/>
      <w:marTop w:val="0"/>
      <w:marBottom w:val="0"/>
      <w:divBdr>
        <w:top w:val="none" w:sz="0" w:space="0" w:color="auto"/>
        <w:left w:val="none" w:sz="0" w:space="0" w:color="auto"/>
        <w:bottom w:val="none" w:sz="0" w:space="0" w:color="auto"/>
        <w:right w:val="none" w:sz="0" w:space="0" w:color="auto"/>
      </w:divBdr>
      <w:divsChild>
        <w:div w:id="2055041651">
          <w:marLeft w:val="0"/>
          <w:marRight w:val="0"/>
          <w:marTop w:val="360"/>
          <w:marBottom w:val="0"/>
          <w:divBdr>
            <w:top w:val="none" w:sz="0" w:space="0" w:color="auto"/>
            <w:left w:val="none" w:sz="0" w:space="0" w:color="auto"/>
            <w:bottom w:val="none" w:sz="0" w:space="0" w:color="auto"/>
            <w:right w:val="none" w:sz="0" w:space="0" w:color="auto"/>
          </w:divBdr>
        </w:div>
      </w:divsChild>
    </w:div>
    <w:div w:id="1716811544">
      <w:bodyDiv w:val="1"/>
      <w:marLeft w:val="0"/>
      <w:marRight w:val="0"/>
      <w:marTop w:val="0"/>
      <w:marBottom w:val="0"/>
      <w:divBdr>
        <w:top w:val="none" w:sz="0" w:space="0" w:color="auto"/>
        <w:left w:val="none" w:sz="0" w:space="0" w:color="auto"/>
        <w:bottom w:val="none" w:sz="0" w:space="0" w:color="auto"/>
        <w:right w:val="none" w:sz="0" w:space="0" w:color="auto"/>
      </w:divBdr>
      <w:divsChild>
        <w:div w:id="1406873211">
          <w:marLeft w:val="0"/>
          <w:marRight w:val="0"/>
          <w:marTop w:val="360"/>
          <w:marBottom w:val="0"/>
          <w:divBdr>
            <w:top w:val="none" w:sz="0" w:space="0" w:color="auto"/>
            <w:left w:val="none" w:sz="0" w:space="0" w:color="auto"/>
            <w:bottom w:val="none" w:sz="0" w:space="0" w:color="auto"/>
            <w:right w:val="none" w:sz="0" w:space="0" w:color="auto"/>
          </w:divBdr>
        </w:div>
        <w:div w:id="784546309">
          <w:marLeft w:val="0"/>
          <w:marRight w:val="0"/>
          <w:marTop w:val="360"/>
          <w:marBottom w:val="0"/>
          <w:divBdr>
            <w:top w:val="none" w:sz="0" w:space="0" w:color="auto"/>
            <w:left w:val="none" w:sz="0" w:space="0" w:color="auto"/>
            <w:bottom w:val="none" w:sz="0" w:space="0" w:color="auto"/>
            <w:right w:val="none" w:sz="0" w:space="0" w:color="auto"/>
          </w:divBdr>
        </w:div>
        <w:div w:id="1518928595">
          <w:marLeft w:val="0"/>
          <w:marRight w:val="0"/>
          <w:marTop w:val="360"/>
          <w:marBottom w:val="0"/>
          <w:divBdr>
            <w:top w:val="none" w:sz="0" w:space="0" w:color="auto"/>
            <w:left w:val="none" w:sz="0" w:space="0" w:color="auto"/>
            <w:bottom w:val="none" w:sz="0" w:space="0" w:color="auto"/>
            <w:right w:val="none" w:sz="0" w:space="0" w:color="auto"/>
          </w:divBdr>
        </w:div>
        <w:div w:id="1950232969">
          <w:marLeft w:val="0"/>
          <w:marRight w:val="0"/>
          <w:marTop w:val="360"/>
          <w:marBottom w:val="0"/>
          <w:divBdr>
            <w:top w:val="none" w:sz="0" w:space="0" w:color="auto"/>
            <w:left w:val="none" w:sz="0" w:space="0" w:color="auto"/>
            <w:bottom w:val="none" w:sz="0" w:space="0" w:color="auto"/>
            <w:right w:val="none" w:sz="0" w:space="0" w:color="auto"/>
          </w:divBdr>
        </w:div>
      </w:divsChild>
    </w:div>
    <w:div w:id="18829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hyperlink" Target="https://zakon.rada.gov.ua/laws/show/3551-12" TargetMode="External"/><Relationship Id="rId18" Type="http://schemas.openxmlformats.org/officeDocument/2006/relationships/hyperlink" Target="https://zakon.rada.gov.ua/laws/show/3551-12"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snap32@oda.kh.gov.ua" TargetMode="External"/><Relationship Id="rId12" Type="http://schemas.openxmlformats.org/officeDocument/2006/relationships/hyperlink" Target="https://zakon.rada.gov.ua/laws/show/302-94-%D0%BF" TargetMode="External"/><Relationship Id="rId17" Type="http://schemas.openxmlformats.org/officeDocument/2006/relationships/hyperlink" Target="https://zakon.rada.gov.ua/laws/show/214-2018-%D0%BF" TargetMode="External"/><Relationship Id="rId2" Type="http://schemas.openxmlformats.org/officeDocument/2006/relationships/styles" Target="styles.xml"/><Relationship Id="rId16" Type="http://schemas.openxmlformats.org/officeDocument/2006/relationships/hyperlink" Target="https://zakon.rada.gov.ua/laws/show/214-2018-%D0%BF" TargetMode="External"/><Relationship Id="rId20" Type="http://schemas.openxmlformats.org/officeDocument/2006/relationships/hyperlink" Target="https://zakon.rada.gov.ua/laws/show/5464-1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3551-12" TargetMode="External"/><Relationship Id="rId5" Type="http://schemas.openxmlformats.org/officeDocument/2006/relationships/footnotes" Target="footnotes.xml"/><Relationship Id="rId15" Type="http://schemas.openxmlformats.org/officeDocument/2006/relationships/hyperlink" Target="https://zakon.rada.gov.ua/laws/show/509-2014-%D0%BF" TargetMode="External"/><Relationship Id="rId23" Type="http://schemas.openxmlformats.org/officeDocument/2006/relationships/theme" Target="theme/theme1.xml"/><Relationship Id="rId10" Type="http://schemas.openxmlformats.org/officeDocument/2006/relationships/hyperlink" Target="https://zakon.rada.gov.ua/laws/show/3551-12" TargetMode="External"/><Relationship Id="rId19" Type="http://schemas.openxmlformats.org/officeDocument/2006/relationships/hyperlink" Target="https://zakon.rada.gov.ua/laws/show/3551-12" TargetMode="External"/><Relationship Id="rId4" Type="http://schemas.openxmlformats.org/officeDocument/2006/relationships/webSettings" Target="webSettings.xml"/><Relationship Id="rId9" Type="http://schemas.openxmlformats.org/officeDocument/2006/relationships/hyperlink" Target="https://zakon.rada.gov.ua/laws/show/206-2019-%D0%BF" TargetMode="External"/><Relationship Id="rId14" Type="http://schemas.openxmlformats.org/officeDocument/2006/relationships/hyperlink" Target="https://zakon.rada.gov.ua/laws/show/473-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3314-31C8-4B82-B94D-300C5843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8</Pages>
  <Words>3232</Words>
  <Characters>18426</Characters>
  <Application>Microsoft Office Word</Application>
  <DocSecurity>0</DocSecurity>
  <Lines>153</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Nataeisss</cp:lastModifiedBy>
  <cp:revision>83</cp:revision>
  <cp:lastPrinted>2023-09-20T12:57:00Z</cp:lastPrinted>
  <dcterms:created xsi:type="dcterms:W3CDTF">2021-03-19T11:04:00Z</dcterms:created>
  <dcterms:modified xsi:type="dcterms:W3CDTF">2023-09-20T12:57:00Z</dcterms:modified>
</cp:coreProperties>
</file>