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Аналіз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регуляторного </w:t>
      </w: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впливу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про</w:t>
      </w:r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є</w:t>
      </w: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кту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р</w:t>
      </w:r>
      <w:proofErr w:type="gram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ішення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Люботинської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 xml:space="preserve"> міської ради Харківської області</w:t>
      </w: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261461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26146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61461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proofErr w:type="gramStart"/>
      <w:r w:rsidRPr="002614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461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26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proofErr w:type="spellStart"/>
      <w:r w:rsidRPr="0026146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26146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26146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 аналіз підготовлено відповідно до ст. ст. 1, 4, 8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методики проведення аналізу впливу та відстеження результативності регуляторного акта».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Визначення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аналіз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яку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пропонується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розв’язати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шляхом </w:t>
      </w:r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державного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15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плановий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бюджетного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міська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прийняла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плата за землю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31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бюджетному.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274.1. ПКУ ставка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274.2. ПКУ ставка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166C8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 «</w:t>
      </w:r>
      <w:r w:rsidR="00166C8D" w:rsidRPr="0026146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66C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бюджету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ілі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державного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акту є: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землю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ходжень</w:t>
      </w:r>
      <w:proofErr w:type="spellEnd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бюджету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ьно-економічних</w:t>
      </w:r>
      <w:proofErr w:type="spellEnd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Визначення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оцінка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усіх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прийнятних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альтернативних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способів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досягнення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встановлених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цілей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аргументацією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переваг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способу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 </w:t>
      </w:r>
      <w:proofErr w:type="gram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ішення                                  «</w:t>
      </w:r>
      <w:r w:rsidR="00166C8D" w:rsidRPr="0026146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166C8D" w:rsidRPr="0026146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="00166C8D" w:rsidRPr="0026146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66C8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земельного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бюджету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Механізми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розв’язання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проблеми</w:t>
      </w:r>
      <w:proofErr w:type="spellEnd"/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землю.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Обґрунтування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можливості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досягнення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встановлених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цілей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регуляторного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неухильно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E136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E136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Очікувані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акту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461" w:rsidRPr="00261461" w:rsidRDefault="00261461" w:rsidP="00261461">
      <w:pPr>
        <w:numPr>
          <w:ilvl w:val="0"/>
          <w:numId w:val="1"/>
        </w:numPr>
        <w:shd w:val="clear" w:color="auto" w:fill="FFFFFF"/>
        <w:spacing w:after="180" w:line="324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збільшення</w:t>
      </w:r>
      <w:proofErr w:type="spellEnd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надходжень</w:t>
      </w:r>
      <w:proofErr w:type="spellEnd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бюджету.</w:t>
      </w:r>
    </w:p>
    <w:tbl>
      <w:tblPr>
        <w:tblW w:w="8995" w:type="dxa"/>
        <w:tblCellMar>
          <w:left w:w="0" w:type="dxa"/>
          <w:right w:w="0" w:type="dxa"/>
        </w:tblCellMar>
        <w:tblLook w:val="04A0"/>
      </w:tblPr>
      <w:tblGrid>
        <w:gridCol w:w="2416"/>
        <w:gridCol w:w="4274"/>
        <w:gridCol w:w="2305"/>
      </w:tblGrid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Сфери</w:t>
            </w:r>
            <w:proofErr w:type="spellEnd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впливу</w:t>
            </w:r>
            <w:proofErr w:type="spellEnd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впливу</w:t>
            </w:r>
            <w:proofErr w:type="spell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</w:t>
            </w:r>
            <w:proofErr w:type="spellEnd"/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ісцевого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нормативно-правової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чинного</w:t>
            </w:r>
            <w:proofErr w:type="gram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 –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бюджету плати за землю;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  <w:tr w:rsidR="00261461" w:rsidRPr="00261461" w:rsidTr="00E136DE">
        <w:trPr>
          <w:trHeight w:val="17"/>
        </w:trPr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податків</w:t>
            </w:r>
            <w:proofErr w:type="spellEnd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прозорий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механізм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справляння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 за землю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</w:t>
            </w:r>
            <w:proofErr w:type="gram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ов’язані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зі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сплатою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</w:tr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заходів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сфери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</w:tbl>
    <w:p w:rsidR="00E136DE" w:rsidRDefault="00E136DE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Показник</w:t>
      </w:r>
      <w:proofErr w:type="spellEnd"/>
      <w:r w:rsidR="00E1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и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результативності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регуляторного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Результативність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відстежуватися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бюджету;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Обґрунтування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строку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чинності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регуляторного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регуляторного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чинного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діятиме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чинному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9. Заходи, за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допомогою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яких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буде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здійснюватися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відстеження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результативності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акту буде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відбуватися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10 Закону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засади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податкової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акта буде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Зауваження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проекту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r w:rsidR="000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0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0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письмовому</w:t>
      </w:r>
      <w:proofErr w:type="spellEnd"/>
      <w:r w:rsidR="000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календарного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адресу: </w:t>
      </w:r>
      <w:proofErr w:type="spellStart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Люботинська</w:t>
      </w:r>
      <w:proofErr w:type="spellEnd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266F" w:rsidRPr="003A34E1">
        <w:rPr>
          <w:rFonts w:ascii="Times New Roman" w:hAnsi="Times New Roman" w:cs="Times New Roman"/>
          <w:sz w:val="24"/>
          <w:szCs w:val="24"/>
        </w:rPr>
        <w:t xml:space="preserve">62433, </w:t>
      </w:r>
      <w:proofErr w:type="spellStart"/>
      <w:r w:rsidR="0005266F" w:rsidRPr="003A34E1">
        <w:rPr>
          <w:rFonts w:ascii="Times New Roman" w:hAnsi="Times New Roman" w:cs="Times New Roman"/>
          <w:sz w:val="24"/>
          <w:szCs w:val="24"/>
        </w:rPr>
        <w:t>Ха</w:t>
      </w:r>
      <w:r w:rsidR="0005266F">
        <w:rPr>
          <w:rFonts w:ascii="Times New Roman" w:hAnsi="Times New Roman" w:cs="Times New Roman"/>
          <w:sz w:val="24"/>
          <w:szCs w:val="24"/>
        </w:rPr>
        <w:t>рківська</w:t>
      </w:r>
      <w:proofErr w:type="spellEnd"/>
      <w:r w:rsidR="0005266F">
        <w:rPr>
          <w:rFonts w:ascii="Times New Roman" w:hAnsi="Times New Roman" w:cs="Times New Roman"/>
          <w:sz w:val="24"/>
          <w:szCs w:val="24"/>
        </w:rPr>
        <w:t xml:space="preserve"> обл.,   </w:t>
      </w:r>
      <w:r w:rsidR="0005266F" w:rsidRPr="003A34E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5266F" w:rsidRPr="003A34E1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05266F" w:rsidRPr="003A3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66F" w:rsidRPr="003A34E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05266F" w:rsidRPr="003A3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66F" w:rsidRPr="003A34E1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="0005266F" w:rsidRPr="003A34E1">
        <w:rPr>
          <w:rFonts w:ascii="Times New Roman" w:hAnsi="Times New Roman" w:cs="Times New Roman"/>
          <w:sz w:val="24"/>
          <w:szCs w:val="24"/>
        </w:rPr>
        <w:t>, 26, тел. (057) 741-34-09</w:t>
      </w:r>
    </w:p>
    <w:p w:rsidR="00104CDC" w:rsidRPr="00261461" w:rsidRDefault="00104CDC" w:rsidP="00261461">
      <w:pPr>
        <w:rPr>
          <w:rFonts w:ascii="Times New Roman" w:hAnsi="Times New Roman" w:cs="Times New Roman"/>
          <w:sz w:val="24"/>
          <w:szCs w:val="24"/>
        </w:rPr>
      </w:pPr>
    </w:p>
    <w:sectPr w:rsidR="00104CDC" w:rsidRPr="00261461" w:rsidSect="002614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7BD"/>
    <w:multiLevelType w:val="multilevel"/>
    <w:tmpl w:val="165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61"/>
    <w:rsid w:val="00013BF3"/>
    <w:rsid w:val="0005266F"/>
    <w:rsid w:val="00104CDC"/>
    <w:rsid w:val="00166C8D"/>
    <w:rsid w:val="00261461"/>
    <w:rsid w:val="0026409F"/>
    <w:rsid w:val="00E136DE"/>
    <w:rsid w:val="00E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237F-54C9-46AB-B7C6-A99085D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MAGDENKO</dc:creator>
  <cp:lastModifiedBy>MAGDENKO</cp:lastModifiedBy>
  <cp:revision>4</cp:revision>
  <dcterms:created xsi:type="dcterms:W3CDTF">2020-05-13T12:24:00Z</dcterms:created>
  <dcterms:modified xsi:type="dcterms:W3CDTF">2020-05-13T13:53:00Z</dcterms:modified>
</cp:coreProperties>
</file>