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06" w:rsidRPr="00CD3433" w:rsidRDefault="00DE7E06" w:rsidP="00DE7E06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06" w:rsidRPr="007A7306" w:rsidRDefault="00DE7E06" w:rsidP="00DE7E06">
      <w:pPr>
        <w:pStyle w:val="a3"/>
        <w:rPr>
          <w:noProof/>
          <w:sz w:val="24"/>
          <w:szCs w:val="24"/>
          <w:lang w:eastAsia="ru-RU"/>
        </w:rPr>
      </w:pP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ЛЮБОТИНСЬКА МІСЬКА РАДА</w:t>
      </w: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ХАРКІВСЬКА ОБЛАСТЬ</w:t>
      </w: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LXXX</w:t>
      </w:r>
      <w:r w:rsidRPr="007A73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A7306">
        <w:rPr>
          <w:rFonts w:ascii="Times New Roman" w:hAnsi="Times New Roman" w:cs="Times New Roman"/>
          <w:b/>
          <w:sz w:val="24"/>
          <w:szCs w:val="24"/>
        </w:rPr>
        <w:t xml:space="preserve">І СЕСІЯ </w:t>
      </w:r>
      <w:r w:rsidRPr="007A730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A7306">
        <w:rPr>
          <w:rFonts w:ascii="Times New Roman" w:hAnsi="Times New Roman" w:cs="Times New Roman"/>
          <w:b/>
          <w:sz w:val="24"/>
          <w:szCs w:val="24"/>
        </w:rPr>
        <w:t xml:space="preserve"> СКЛИКАННЯ</w:t>
      </w:r>
    </w:p>
    <w:p w:rsidR="00DE7E06" w:rsidRPr="007A7306" w:rsidRDefault="00DE7E06" w:rsidP="007A7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E06" w:rsidRPr="007A7306" w:rsidRDefault="00DE7E06" w:rsidP="00DE7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3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A7306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DE7E06" w:rsidRPr="007A7306" w:rsidRDefault="00DE7E06" w:rsidP="00DE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>проєкт</w:t>
      </w:r>
    </w:p>
    <w:tbl>
      <w:tblPr>
        <w:tblW w:w="0" w:type="auto"/>
        <w:tblInd w:w="108" w:type="dxa"/>
        <w:tblLook w:val="04A0"/>
      </w:tblPr>
      <w:tblGrid>
        <w:gridCol w:w="2979"/>
        <w:gridCol w:w="3011"/>
        <w:gridCol w:w="3049"/>
      </w:tblGrid>
      <w:tr w:rsidR="00DE7E06" w:rsidRPr="007A7306" w:rsidTr="00DE7E06">
        <w:tc>
          <w:tcPr>
            <w:tcW w:w="3176" w:type="dxa"/>
          </w:tcPr>
          <w:p w:rsidR="00DE7E06" w:rsidRPr="007A7306" w:rsidRDefault="007A7306" w:rsidP="00DE7E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груд</w:t>
            </w:r>
            <w:proofErr w:type="spellStart"/>
            <w:r w:rsidR="00DE7E06" w:rsidRPr="007A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ня</w:t>
            </w:r>
            <w:proofErr w:type="spellEnd"/>
            <w:r w:rsidR="00DE7E06" w:rsidRPr="007A7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2020 року</w:t>
            </w:r>
          </w:p>
        </w:tc>
        <w:tc>
          <w:tcPr>
            <w:tcW w:w="3284" w:type="dxa"/>
          </w:tcPr>
          <w:p w:rsidR="00DE7E06" w:rsidRPr="007A7306" w:rsidRDefault="00DE7E06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DE7E06" w:rsidRPr="007A7306" w:rsidRDefault="00DE7E06" w:rsidP="00DE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№___________________  </w:t>
            </w:r>
          </w:p>
          <w:p w:rsidR="00DE7E06" w:rsidRPr="007A7306" w:rsidRDefault="00DE7E06" w:rsidP="00DE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E06" w:rsidRPr="007A7306" w:rsidRDefault="00DE7E06" w:rsidP="00DE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306" w:rsidRDefault="00DE7E06" w:rsidP="007A73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</w:p>
    <w:p w:rsidR="007A7306" w:rsidRDefault="00DE7E06" w:rsidP="007A73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E8F">
        <w:rPr>
          <w:rFonts w:ascii="Times New Roman" w:hAnsi="Times New Roman" w:cs="Times New Roman"/>
          <w:b/>
          <w:sz w:val="24"/>
          <w:szCs w:val="24"/>
        </w:rPr>
        <w:t>LXXX</w:t>
      </w:r>
      <w:r w:rsidRPr="00AB0E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7A7306" w:rsidRPr="007A7306">
        <w:rPr>
          <w:rFonts w:ascii="Times New Roman" w:hAnsi="Times New Roman" w:cs="Times New Roman"/>
          <w:b/>
          <w:sz w:val="24"/>
          <w:szCs w:val="24"/>
          <w:lang w:val="uk-UA"/>
        </w:rPr>
        <w:t>сесі</w:t>
      </w:r>
      <w:r w:rsidR="007A7306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7A7306"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0E8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A73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7306" w:rsidRPr="007A7306">
        <w:rPr>
          <w:rFonts w:ascii="Times New Roman" w:hAnsi="Times New Roman" w:cs="Times New Roman"/>
          <w:b/>
          <w:sz w:val="24"/>
          <w:szCs w:val="24"/>
          <w:lang w:val="uk-UA"/>
        </w:rPr>
        <w:t>скликання</w:t>
      </w: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E7E06" w:rsidRPr="00AB0E8F" w:rsidRDefault="00DE7E06" w:rsidP="007A730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0E8F">
        <w:rPr>
          <w:rFonts w:ascii="Times New Roman" w:hAnsi="Times New Roman" w:cs="Times New Roman"/>
          <w:b/>
          <w:sz w:val="24"/>
          <w:szCs w:val="24"/>
          <w:lang w:val="uk-UA"/>
        </w:rPr>
        <w:t>від 02 липня 2020р. № 239</w:t>
      </w:r>
    </w:p>
    <w:p w:rsidR="00DE7E06" w:rsidRPr="00AB0E8F" w:rsidRDefault="00DE7E06" w:rsidP="007A7306">
      <w:pPr>
        <w:pStyle w:val="rvps2"/>
        <w:shd w:val="clear" w:color="auto" w:fill="FFFFFF"/>
        <w:spacing w:before="0" w:beforeAutospacing="0" w:after="0" w:afterAutospacing="0"/>
        <w:ind w:right="4535"/>
        <w:textAlignment w:val="baseline"/>
        <w:rPr>
          <w:b/>
          <w:lang w:val="uk-UA"/>
        </w:rPr>
      </w:pPr>
      <w:r w:rsidRPr="00AB0E8F">
        <w:rPr>
          <w:b/>
          <w:lang w:val="uk-UA"/>
        </w:rPr>
        <w:t xml:space="preserve">«Про встановлення ставок та пільг із сплати податку на нерухоме майно, </w:t>
      </w:r>
      <w:r w:rsidR="00E32BCE">
        <w:rPr>
          <w:b/>
          <w:lang w:val="uk-UA"/>
        </w:rPr>
        <w:t>відмінне від земельної ділянки»</w:t>
      </w:r>
    </w:p>
    <w:p w:rsidR="00DE7E06" w:rsidRPr="00AB0E8F" w:rsidRDefault="00DE7E06" w:rsidP="007A7306">
      <w:pPr>
        <w:spacing w:after="0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DE7E06" w:rsidRPr="007A7306" w:rsidRDefault="00DE7E06" w:rsidP="007A730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Керуючись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статтею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266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Податкового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кодексу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730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7A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30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7A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306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7A730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A730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A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30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30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A730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A7306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7A7306">
        <w:rPr>
          <w:rFonts w:ascii="Times New Roman" w:hAnsi="Times New Roman" w:cs="Times New Roman"/>
          <w:sz w:val="24"/>
          <w:szCs w:val="24"/>
        </w:rPr>
        <w:t xml:space="preserve"> 2017 р. № 483 «</w:t>
      </w:r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форм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типових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рішень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встановлення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ставок та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пільг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із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сплати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земельного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податку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податку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нерухоме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майно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відмінне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земельної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ділянки</w:t>
      </w:r>
      <w:proofErr w:type="spellEnd"/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7A7306">
        <w:rPr>
          <w:rFonts w:ascii="Times New Roman" w:hAnsi="Times New Roman" w:cs="Times New Roman"/>
          <w:sz w:val="24"/>
          <w:szCs w:val="24"/>
        </w:rPr>
        <w:t>,</w:t>
      </w:r>
      <w:r w:rsidR="007A7306" w:rsidRPr="007A7306">
        <w:rPr>
          <w:rFonts w:ascii="Times New Roman" w:hAnsi="Times New Roman" w:cs="Times New Roman"/>
          <w:sz w:val="24"/>
          <w:szCs w:val="24"/>
          <w:lang w:val="uk-UA"/>
        </w:rPr>
        <w:t xml:space="preserve"> ст.52</w:t>
      </w:r>
      <w:r w:rsidR="007A7306"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-6</w:t>
      </w:r>
      <w:r w:rsidR="007A7306" w:rsidRPr="007A7306">
        <w:rPr>
          <w:rFonts w:ascii="Times New Roman" w:hAnsi="Times New Roman" w:cs="Times New Roman"/>
          <w:sz w:val="24"/>
          <w:szCs w:val="24"/>
          <w:lang w:val="uk-UA"/>
        </w:rPr>
        <w:t>,ст. 52</w:t>
      </w:r>
      <w:r w:rsidR="007A7306"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-7</w:t>
      </w:r>
      <w:r w:rsidR="00576AD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76AD4" w:rsidRPr="00576AD4">
        <w:rPr>
          <w:rFonts w:ascii="Times New Roman" w:hAnsi="Times New Roman" w:cs="Times New Roman"/>
          <w:sz w:val="24"/>
          <w:szCs w:val="24"/>
          <w:lang w:val="uk-UA"/>
        </w:rPr>
        <w:t>підрозділ</w:t>
      </w:r>
      <w:r w:rsidR="00576AD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A7306" w:rsidRPr="007A730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576AD4">
        <w:rPr>
          <w:rFonts w:ascii="Times New Roman" w:hAnsi="Times New Roman" w:cs="Times New Roman"/>
          <w:sz w:val="24"/>
          <w:szCs w:val="24"/>
          <w:lang w:val="uk-UA"/>
        </w:rPr>
        <w:t xml:space="preserve">10 розділу 20 Податкового кодексу України, </w:t>
      </w:r>
      <w:r w:rsidR="00B54369" w:rsidRPr="007A7306">
        <w:rPr>
          <w:rFonts w:ascii="Times New Roman" w:hAnsi="Times New Roman" w:cs="Times New Roman"/>
          <w:sz w:val="24"/>
          <w:szCs w:val="24"/>
          <w:lang w:val="uk-UA"/>
        </w:rPr>
        <w:t>Закону України «</w:t>
      </w:r>
      <w:r w:rsidR="00B54369"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B54369"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коронавірусної</w:t>
      </w:r>
      <w:proofErr w:type="spellEnd"/>
      <w:r w:rsidR="00B54369"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хвороби (</w:t>
      </w:r>
      <w:r w:rsidR="00B54369"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COVID</w:t>
      </w:r>
      <w:r w:rsidR="00B54369" w:rsidRPr="007A73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-19)» від 03.03.2020 р. № 540 ,</w:t>
      </w:r>
      <w:r w:rsidR="00B54369" w:rsidRPr="007A73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7A730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пунктом 24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 xml:space="preserve"> статті 26 Закону України «Про місцеве самоврядування в Україні» та Регламентом </w:t>
      </w:r>
      <w:proofErr w:type="spellStart"/>
      <w:r w:rsidRPr="007A730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7A730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7A730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7306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скликання, </w:t>
      </w:r>
      <w:proofErr w:type="spellStart"/>
      <w:r w:rsidRPr="007A7306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7A7306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7A7306" w:rsidRDefault="007A7306" w:rsidP="00DE7E06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E06" w:rsidRPr="007A7306" w:rsidRDefault="00DE7E06" w:rsidP="00DE7E06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06">
        <w:rPr>
          <w:rFonts w:ascii="Times New Roman" w:hAnsi="Times New Roman" w:cs="Times New Roman"/>
          <w:b/>
          <w:sz w:val="24"/>
          <w:szCs w:val="24"/>
        </w:rPr>
        <w:t xml:space="preserve">В И </w:t>
      </w:r>
      <w:proofErr w:type="gramStart"/>
      <w:r w:rsidRPr="007A73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A7306">
        <w:rPr>
          <w:rFonts w:ascii="Times New Roman" w:hAnsi="Times New Roman" w:cs="Times New Roman"/>
          <w:b/>
          <w:sz w:val="24"/>
          <w:szCs w:val="24"/>
        </w:rPr>
        <w:t xml:space="preserve"> І Ш И Л А:</w:t>
      </w:r>
    </w:p>
    <w:p w:rsidR="005B5A72" w:rsidRPr="006B2164" w:rsidRDefault="006B2164" w:rsidP="006B21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додатку 1 </w:t>
      </w:r>
      <w:r w:rsidRPr="006B2164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6B2164">
        <w:rPr>
          <w:rFonts w:ascii="Times New Roman" w:hAnsi="Times New Roman" w:cs="Times New Roman"/>
          <w:sz w:val="24"/>
          <w:szCs w:val="24"/>
        </w:rPr>
        <w:t>LXXX</w:t>
      </w:r>
      <w:r w:rsidRPr="006B216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2164">
        <w:rPr>
          <w:rFonts w:ascii="Times New Roman" w:hAnsi="Times New Roman" w:cs="Times New Roman"/>
          <w:sz w:val="24"/>
          <w:szCs w:val="24"/>
          <w:lang w:val="uk-UA"/>
        </w:rPr>
        <w:t xml:space="preserve">ІІ сесії </w:t>
      </w:r>
      <w:r w:rsidRPr="006B216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216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02 липня 2020р. № 239 «Про встановлення ставок та пільг із сплати податку на нерухоме майно, відмінне від земельної ділянки», </w:t>
      </w:r>
      <w:r w:rsidR="005B5A72" w:rsidRPr="006B2164">
        <w:rPr>
          <w:rFonts w:ascii="Times New Roman" w:hAnsi="Times New Roman" w:cs="Times New Roman"/>
          <w:sz w:val="24"/>
          <w:szCs w:val="24"/>
          <w:lang w:val="uk-UA"/>
        </w:rPr>
        <w:t xml:space="preserve">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>викласти</w:t>
      </w:r>
      <w:r w:rsidR="005B5A72" w:rsidRPr="006B2164">
        <w:rPr>
          <w:rFonts w:ascii="Times New Roman" w:hAnsi="Times New Roman" w:cs="Times New Roman"/>
          <w:sz w:val="24"/>
          <w:szCs w:val="24"/>
          <w:lang w:val="uk-UA"/>
        </w:rPr>
        <w:t xml:space="preserve"> в такій редакції рядок:</w:t>
      </w: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776"/>
        <w:gridCol w:w="4675"/>
        <w:gridCol w:w="610"/>
        <w:gridCol w:w="601"/>
        <w:gridCol w:w="626"/>
        <w:gridCol w:w="643"/>
        <w:gridCol w:w="561"/>
        <w:gridCol w:w="585"/>
      </w:tblGrid>
      <w:tr w:rsidR="005B5A72" w:rsidRPr="006B2164" w:rsidTr="005B5A72">
        <w:trPr>
          <w:trHeight w:val="20"/>
        </w:trPr>
        <w:tc>
          <w:tcPr>
            <w:tcW w:w="351" w:type="pct"/>
            <w:hideMark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1242.1 </w:t>
            </w:r>
          </w:p>
        </w:tc>
        <w:tc>
          <w:tcPr>
            <w:tcW w:w="2586" w:type="pct"/>
            <w:vAlign w:val="center"/>
            <w:hideMark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Гаражі наземні </w:t>
            </w:r>
          </w:p>
        </w:tc>
        <w:tc>
          <w:tcPr>
            <w:tcW w:w="347" w:type="pct"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42" w:type="pct"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56" w:type="pct"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65" w:type="pct"/>
          </w:tcPr>
          <w:p w:rsidR="005B5A72" w:rsidRPr="006B2164" w:rsidRDefault="006B2164" w:rsidP="006B2164">
            <w:pPr>
              <w:pStyle w:val="a8"/>
              <w:tabs>
                <w:tab w:val="center" w:pos="293"/>
              </w:tabs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ab/>
            </w:r>
            <w:r w:rsidR="005B5A72" w:rsidRPr="006B21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33" w:type="pct"/>
          </w:tcPr>
          <w:p w:rsidR="005B5A72" w:rsidRPr="006B2164" w:rsidRDefault="005B5A72" w:rsidP="006B2164">
            <w:pPr>
              <w:pStyle w:val="a8"/>
              <w:spacing w:before="1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16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5B5A72" w:rsidRPr="006B2164" w:rsidRDefault="006B2164" w:rsidP="006B2164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5B5A72" w:rsidRPr="006B2164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міського голову Леоніда ЛАЗУРЕНКА та постійну комісію з питань прав людини, законності, регламенту, місцевого самоврядування, депутатської діяльності і етики і постійну комісію з питань планування, фінансів, бюджету, соціально-економічного розвитку та розвитку підприємництва.</w:t>
      </w:r>
    </w:p>
    <w:p w:rsidR="007A7306" w:rsidRPr="007A7306" w:rsidRDefault="007A7306" w:rsidP="007A7306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7E06" w:rsidRPr="007A7306" w:rsidRDefault="007A7306" w:rsidP="00AB0E8F">
      <w:pPr>
        <w:pStyle w:val="a5"/>
        <w:tabs>
          <w:tab w:val="left" w:pos="84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</w:t>
      </w:r>
      <w:r w:rsidR="00DE7E06" w:rsidRPr="007A7306">
        <w:rPr>
          <w:rFonts w:ascii="Times New Roman" w:hAnsi="Times New Roman"/>
          <w:b/>
          <w:sz w:val="24"/>
          <w:szCs w:val="24"/>
          <w:lang w:val="uk-UA"/>
        </w:rPr>
        <w:t xml:space="preserve">ський голова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DE7E06" w:rsidRPr="007A7306">
        <w:rPr>
          <w:rFonts w:ascii="Times New Roman" w:hAnsi="Times New Roman"/>
          <w:b/>
          <w:sz w:val="24"/>
          <w:szCs w:val="24"/>
          <w:lang w:val="uk-UA"/>
        </w:rPr>
        <w:t xml:space="preserve">                Леонід ЛАЗУРЕНКО</w:t>
      </w:r>
    </w:p>
    <w:sectPr w:rsidR="00DE7E06" w:rsidRPr="007A7306" w:rsidSect="007A7306">
      <w:footnotePr>
        <w:pos w:val="beneathText"/>
      </w:footnotePr>
      <w:pgSz w:w="11905" w:h="16837" w:code="9"/>
      <w:pgMar w:top="567" w:right="1273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51"/>
    <w:multiLevelType w:val="hybridMultilevel"/>
    <w:tmpl w:val="2B82964E"/>
    <w:lvl w:ilvl="0" w:tplc="29E0C5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34E"/>
    <w:multiLevelType w:val="hybridMultilevel"/>
    <w:tmpl w:val="788C1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5594A"/>
    <w:multiLevelType w:val="hybridMultilevel"/>
    <w:tmpl w:val="3198F680"/>
    <w:lvl w:ilvl="0" w:tplc="70DC169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6A1A3CB8"/>
    <w:multiLevelType w:val="hybridMultilevel"/>
    <w:tmpl w:val="5C0A8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E7E06"/>
    <w:rsid w:val="00232E8A"/>
    <w:rsid w:val="00576AD4"/>
    <w:rsid w:val="005B5A72"/>
    <w:rsid w:val="005D48F1"/>
    <w:rsid w:val="006B2164"/>
    <w:rsid w:val="007A7306"/>
    <w:rsid w:val="007E5321"/>
    <w:rsid w:val="00AB0E8F"/>
    <w:rsid w:val="00B54369"/>
    <w:rsid w:val="00BC4D23"/>
    <w:rsid w:val="00C54470"/>
    <w:rsid w:val="00DE7E06"/>
    <w:rsid w:val="00E3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E7E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DE7E06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DE7E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D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06"/>
    <w:rPr>
      <w:rFonts w:ascii="Tahoma" w:hAnsi="Tahoma" w:cs="Tahoma"/>
      <w:sz w:val="16"/>
      <w:szCs w:val="16"/>
    </w:rPr>
  </w:style>
  <w:style w:type="paragraph" w:customStyle="1" w:styleId="a8">
    <w:name w:val="Нормальний текст"/>
    <w:basedOn w:val="a"/>
    <w:rsid w:val="005D48F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B3B4-E550-438E-932B-4CCD63F6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MR2</cp:lastModifiedBy>
  <cp:revision>7</cp:revision>
  <cp:lastPrinted>2020-12-16T14:47:00Z</cp:lastPrinted>
  <dcterms:created xsi:type="dcterms:W3CDTF">2020-12-16T13:05:00Z</dcterms:created>
  <dcterms:modified xsi:type="dcterms:W3CDTF">2020-12-18T11:58:00Z</dcterms:modified>
</cp:coreProperties>
</file>